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3C" w:rsidRPr="00325FE2" w:rsidRDefault="00F621EB" w:rsidP="00325FE2">
      <w:pPr>
        <w:pStyle w:val="a3"/>
        <w:jc w:val="center"/>
        <w:rPr>
          <w:rFonts w:ascii="Times New Roman" w:hAnsi="Times New Roman" w:cs="Times New Roman"/>
          <w:b/>
        </w:rPr>
      </w:pPr>
      <w:r w:rsidRPr="00325FE2">
        <w:rPr>
          <w:rFonts w:ascii="Times New Roman" w:hAnsi="Times New Roman" w:cs="Times New Roman"/>
          <w:b/>
        </w:rPr>
        <w:t>ПІДСУМКИ ГОЛОСУВАННЯ</w:t>
      </w:r>
    </w:p>
    <w:p w:rsidR="00F621EB" w:rsidRDefault="008C7A57" w:rsidP="00271857">
      <w:pPr>
        <w:pStyle w:val="a3"/>
        <w:jc w:val="center"/>
        <w:rPr>
          <w:b/>
          <w:bCs/>
          <w:sz w:val="20"/>
        </w:rPr>
      </w:pPr>
      <w:r w:rsidRPr="00325FE2">
        <w:rPr>
          <w:rFonts w:ascii="Times New Roman" w:hAnsi="Times New Roman" w:cs="Times New Roman"/>
          <w:b/>
        </w:rPr>
        <w:t xml:space="preserve">НА </w:t>
      </w:r>
      <w:r w:rsidR="00271857">
        <w:rPr>
          <w:rFonts w:ascii="Times New Roman" w:hAnsi="Times New Roman" w:cs="Times New Roman"/>
          <w:b/>
        </w:rPr>
        <w:t>ПЗАЧЕРГОВИХ</w:t>
      </w:r>
      <w:r w:rsidRPr="00325FE2">
        <w:rPr>
          <w:rFonts w:ascii="Times New Roman" w:hAnsi="Times New Roman" w:cs="Times New Roman"/>
          <w:b/>
        </w:rPr>
        <w:t xml:space="preserve"> ЗАГАЛЬНИХ ЗБОРАХ </w:t>
      </w:r>
      <w:r w:rsidR="00271857">
        <w:rPr>
          <w:rFonts w:ascii="Times New Roman" w:hAnsi="Times New Roman" w:cs="Times New Roman"/>
          <w:b/>
          <w:bCs/>
        </w:rPr>
        <w:t>ПРИВАТНОГО</w:t>
      </w:r>
      <w:r w:rsidRPr="00325FE2">
        <w:rPr>
          <w:rFonts w:ascii="Times New Roman" w:hAnsi="Times New Roman" w:cs="Times New Roman"/>
          <w:b/>
          <w:bCs/>
        </w:rPr>
        <w:t xml:space="preserve"> АКЦІОНЕРНОГО ТОВАРИСТВА </w:t>
      </w:r>
      <w:r w:rsidR="00AD53AD" w:rsidRPr="00AD53AD">
        <w:rPr>
          <w:rFonts w:ascii="Times New Roman" w:hAnsi="Times New Roman" w:cs="Times New Roman"/>
          <w:b/>
          <w:bCs/>
        </w:rPr>
        <w:t>«</w:t>
      </w:r>
      <w:r w:rsidR="00AD53AD" w:rsidRPr="00AD53AD">
        <w:rPr>
          <w:rFonts w:ascii="Times New Roman" w:hAnsi="Times New Roman" w:cs="Times New Roman"/>
          <w:b/>
        </w:rPr>
        <w:t>СТРИЖАВСЬКИЙ КАР</w:t>
      </w:r>
      <w:r w:rsidR="00AD53AD" w:rsidRPr="00AD53AD">
        <w:rPr>
          <w:rFonts w:ascii="Times New Roman" w:hAnsi="Times New Roman" w:cs="Times New Roman"/>
          <w:b/>
          <w:lang w:val="ru-RU"/>
        </w:rPr>
        <w:t>’</w:t>
      </w:r>
      <w:r w:rsidR="00AD53AD" w:rsidRPr="00AD53AD">
        <w:rPr>
          <w:rFonts w:ascii="Times New Roman" w:hAnsi="Times New Roman" w:cs="Times New Roman"/>
          <w:b/>
        </w:rPr>
        <w:t>ЄР»</w:t>
      </w:r>
    </w:p>
    <w:p w:rsidR="00271857" w:rsidRPr="00325FE2" w:rsidRDefault="00271857" w:rsidP="00271857">
      <w:pPr>
        <w:pStyle w:val="a3"/>
        <w:jc w:val="center"/>
        <w:rPr>
          <w:rFonts w:ascii="Times New Roman" w:hAnsi="Times New Roman" w:cs="Times New Roman"/>
          <w:b/>
          <w:sz w:val="20"/>
          <w:szCs w:val="20"/>
        </w:rPr>
      </w:pPr>
    </w:p>
    <w:p w:rsidR="00F621EB" w:rsidRPr="00325FE2" w:rsidRDefault="008C7A57" w:rsidP="00743A1B">
      <w:pPr>
        <w:pStyle w:val="a6"/>
        <w:ind w:left="0" w:firstLine="284"/>
        <w:rPr>
          <w:rFonts w:ascii="Times New Roman" w:hAnsi="Times New Roman" w:cs="Times New Roman"/>
          <w:b/>
          <w:sz w:val="20"/>
          <w:szCs w:val="20"/>
        </w:rPr>
      </w:pPr>
      <w:r w:rsidRPr="00325FE2">
        <w:rPr>
          <w:rFonts w:ascii="Times New Roman" w:hAnsi="Times New Roman" w:cs="Times New Roman"/>
          <w:b/>
          <w:sz w:val="20"/>
          <w:szCs w:val="20"/>
        </w:rPr>
        <w:t xml:space="preserve">Дата проведення Загальних зборів </w:t>
      </w:r>
      <w:r w:rsidR="00005402">
        <w:rPr>
          <w:rFonts w:ascii="Times New Roman" w:hAnsi="Times New Roman" w:cs="Times New Roman"/>
          <w:b/>
          <w:sz w:val="20"/>
          <w:szCs w:val="20"/>
        </w:rPr>
        <w:t>06 березня</w:t>
      </w:r>
      <w:r w:rsidRPr="00325FE2">
        <w:rPr>
          <w:rFonts w:ascii="Times New Roman" w:hAnsi="Times New Roman" w:cs="Times New Roman"/>
          <w:b/>
          <w:sz w:val="20"/>
          <w:szCs w:val="20"/>
        </w:rPr>
        <w:t xml:space="preserve"> 20</w:t>
      </w:r>
      <w:r w:rsidR="006F625E">
        <w:rPr>
          <w:rFonts w:ascii="Times New Roman" w:hAnsi="Times New Roman" w:cs="Times New Roman"/>
          <w:b/>
          <w:sz w:val="20"/>
          <w:szCs w:val="20"/>
        </w:rPr>
        <w:t>20</w:t>
      </w:r>
      <w:r w:rsidRPr="00325FE2">
        <w:rPr>
          <w:rFonts w:ascii="Times New Roman" w:hAnsi="Times New Roman" w:cs="Times New Roman"/>
          <w:b/>
          <w:sz w:val="20"/>
          <w:szCs w:val="20"/>
        </w:rPr>
        <w:t xml:space="preserve"> року</w:t>
      </w:r>
    </w:p>
    <w:p w:rsidR="00273FCE" w:rsidRDefault="00273FCE" w:rsidP="00273FCE">
      <w:pPr>
        <w:pStyle w:val="a4"/>
        <w:ind w:right="-1" w:firstLine="284"/>
        <w:rPr>
          <w:sz w:val="20"/>
          <w:szCs w:val="24"/>
        </w:rPr>
      </w:pPr>
      <w:r>
        <w:rPr>
          <w:sz w:val="20"/>
        </w:rPr>
        <w:t xml:space="preserve">Для участі у голосуванні на </w:t>
      </w:r>
      <w:r w:rsidR="008E735B">
        <w:rPr>
          <w:sz w:val="20"/>
        </w:rPr>
        <w:t>позачергових</w:t>
      </w:r>
      <w:r>
        <w:rPr>
          <w:sz w:val="20"/>
        </w:rPr>
        <w:t xml:space="preserve"> Загальних зборах акціонерів </w:t>
      </w:r>
      <w:r w:rsidRPr="008E735B">
        <w:rPr>
          <w:b/>
          <w:sz w:val="20"/>
        </w:rPr>
        <w:t>П</w:t>
      </w:r>
      <w:r w:rsidR="008E735B" w:rsidRPr="008E735B">
        <w:rPr>
          <w:b/>
          <w:sz w:val="20"/>
        </w:rPr>
        <w:t>р</w:t>
      </w:r>
      <w:r w:rsidRPr="008E735B">
        <w:rPr>
          <w:b/>
          <w:sz w:val="20"/>
        </w:rPr>
        <w:t xml:space="preserve">АТ </w:t>
      </w:r>
      <w:r w:rsidR="00AD53AD" w:rsidRPr="00A20B12">
        <w:rPr>
          <w:b/>
          <w:caps/>
          <w:sz w:val="20"/>
        </w:rPr>
        <w:t>«</w:t>
      </w:r>
      <w:r w:rsidR="00AD53AD">
        <w:rPr>
          <w:b/>
          <w:caps/>
          <w:sz w:val="20"/>
        </w:rPr>
        <w:t>СТРИЖАВСЬКИЙ КАР</w:t>
      </w:r>
      <w:r w:rsidR="00AD53AD" w:rsidRPr="00603C5B">
        <w:rPr>
          <w:b/>
          <w:caps/>
          <w:sz w:val="20"/>
        </w:rPr>
        <w:t>’</w:t>
      </w:r>
      <w:r w:rsidR="00AD53AD">
        <w:rPr>
          <w:b/>
          <w:caps/>
          <w:sz w:val="20"/>
        </w:rPr>
        <w:t>єр</w:t>
      </w:r>
      <w:r w:rsidR="00AD53AD" w:rsidRPr="00A20B12">
        <w:rPr>
          <w:b/>
          <w:caps/>
          <w:sz w:val="20"/>
        </w:rPr>
        <w:t>»</w:t>
      </w:r>
      <w:r w:rsidR="00AD53AD">
        <w:rPr>
          <w:b/>
          <w:sz w:val="20"/>
        </w:rPr>
        <w:t xml:space="preserve"> </w:t>
      </w:r>
      <w:r>
        <w:rPr>
          <w:sz w:val="20"/>
        </w:rPr>
        <w:t>зареєстровані</w:t>
      </w:r>
      <w:r>
        <w:rPr>
          <w:sz w:val="20"/>
          <w:szCs w:val="24"/>
        </w:rPr>
        <w:t xml:space="preserve"> власники </w:t>
      </w:r>
      <w:r w:rsidR="007042BE" w:rsidRPr="0014155C">
        <w:rPr>
          <w:b/>
          <w:sz w:val="20"/>
        </w:rPr>
        <w:t>399</w:t>
      </w:r>
      <w:r w:rsidR="007042BE">
        <w:rPr>
          <w:b/>
          <w:sz w:val="20"/>
        </w:rPr>
        <w:t> </w:t>
      </w:r>
      <w:r w:rsidR="007042BE" w:rsidRPr="0014155C">
        <w:rPr>
          <w:b/>
          <w:sz w:val="20"/>
        </w:rPr>
        <w:t xml:space="preserve">507 </w:t>
      </w:r>
      <w:r w:rsidRPr="007C3531">
        <w:rPr>
          <w:sz w:val="20"/>
          <w:szCs w:val="24"/>
        </w:rPr>
        <w:t xml:space="preserve">голосуючих акцій Товариства, що складає </w:t>
      </w:r>
      <w:r w:rsidR="007042BE">
        <w:rPr>
          <w:b/>
          <w:sz w:val="20"/>
        </w:rPr>
        <w:t>99,99</w:t>
      </w:r>
      <w:r w:rsidRPr="007C3531">
        <w:rPr>
          <w:bCs/>
          <w:sz w:val="20"/>
        </w:rPr>
        <w:t>%</w:t>
      </w:r>
      <w:r w:rsidRPr="007C3531">
        <w:rPr>
          <w:sz w:val="20"/>
        </w:rPr>
        <w:t xml:space="preserve"> </w:t>
      </w:r>
      <w:r w:rsidRPr="002C25D4">
        <w:rPr>
          <w:sz w:val="20"/>
          <w:szCs w:val="24"/>
        </w:rPr>
        <w:t xml:space="preserve">голосуючих </w:t>
      </w:r>
      <w:r>
        <w:rPr>
          <w:sz w:val="20"/>
          <w:szCs w:val="24"/>
        </w:rPr>
        <w:t>акцій Товариства. Акції є голосуючими з усіх питань порядку денного.</w:t>
      </w:r>
    </w:p>
    <w:p w:rsidR="00273FCE" w:rsidRPr="00325FE2" w:rsidRDefault="00273FCE" w:rsidP="00743A1B">
      <w:pPr>
        <w:pStyle w:val="a6"/>
        <w:ind w:left="0" w:firstLine="284"/>
        <w:rPr>
          <w:rFonts w:ascii="Times New Roman" w:hAnsi="Times New Roman" w:cs="Times New Roman"/>
          <w:sz w:val="20"/>
          <w:szCs w:val="20"/>
        </w:rPr>
      </w:pPr>
    </w:p>
    <w:p w:rsidR="00273FCE" w:rsidRDefault="00273FCE" w:rsidP="00273FCE">
      <w:pPr>
        <w:pStyle w:val="a6"/>
        <w:ind w:left="0" w:firstLine="284"/>
        <w:rPr>
          <w:rFonts w:ascii="Times New Roman" w:hAnsi="Times New Roman" w:cs="Times New Roman"/>
          <w:sz w:val="20"/>
          <w:szCs w:val="20"/>
        </w:rPr>
      </w:pPr>
      <w:r w:rsidRPr="00325FE2">
        <w:rPr>
          <w:rFonts w:ascii="Times New Roman" w:hAnsi="Times New Roman" w:cs="Times New Roman"/>
          <w:sz w:val="20"/>
          <w:szCs w:val="20"/>
        </w:rPr>
        <w:t>Перелік питань, рішення з яких приймалися Загальними зборами:</w:t>
      </w:r>
    </w:p>
    <w:p w:rsidR="008E7EE1" w:rsidRPr="00325FE2" w:rsidRDefault="008E7EE1" w:rsidP="008E7EE1">
      <w:pPr>
        <w:ind w:firstLine="284"/>
        <w:jc w:val="both"/>
        <w:rPr>
          <w:rFonts w:ascii="Times New Roman" w:hAnsi="Times New Roman" w:cs="Times New Roman"/>
          <w:caps/>
          <w:sz w:val="20"/>
          <w:szCs w:val="20"/>
        </w:rPr>
      </w:pPr>
      <w:r w:rsidRPr="00325FE2">
        <w:rPr>
          <w:rFonts w:ascii="Times New Roman" w:hAnsi="Times New Roman" w:cs="Times New Roman"/>
          <w:b/>
          <w:sz w:val="20"/>
          <w:szCs w:val="20"/>
        </w:rPr>
        <w:t>ПЕРШЕ питання порядку денного:</w:t>
      </w:r>
      <w:r w:rsidRPr="00325FE2">
        <w:rPr>
          <w:rFonts w:ascii="Times New Roman" w:hAnsi="Times New Roman" w:cs="Times New Roman"/>
          <w:b/>
          <w:caps/>
          <w:sz w:val="20"/>
          <w:szCs w:val="20"/>
        </w:rPr>
        <w:t xml:space="preserve"> </w:t>
      </w:r>
      <w:r w:rsidRPr="00325FE2">
        <w:rPr>
          <w:rFonts w:ascii="Times New Roman" w:hAnsi="Times New Roman" w:cs="Times New Roman"/>
          <w:caps/>
          <w:sz w:val="20"/>
          <w:szCs w:val="20"/>
        </w:rPr>
        <w:t>Обрання членів Лічильної комісії, прийняття рішення про припинення їх повноважень.</w:t>
      </w:r>
    </w:p>
    <w:p w:rsidR="00CC6DB0" w:rsidRPr="00325FE2" w:rsidRDefault="00CC6DB0" w:rsidP="00CC6DB0">
      <w:pPr>
        <w:pStyle w:val="a4"/>
        <w:ind w:firstLine="360"/>
        <w:rPr>
          <w:b/>
          <w:bCs/>
          <w:spacing w:val="-2"/>
          <w:sz w:val="20"/>
        </w:rPr>
      </w:pPr>
      <w:r w:rsidRPr="00325FE2">
        <w:rPr>
          <w:b/>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2958"/>
        <w:gridCol w:w="3792"/>
      </w:tblGrid>
      <w:tr w:rsidR="00CC6DB0" w:rsidRPr="00325FE2" w:rsidTr="00F62636">
        <w:tc>
          <w:tcPr>
            <w:tcW w:w="3387" w:type="dxa"/>
            <w:shd w:val="clear" w:color="auto" w:fill="auto"/>
          </w:tcPr>
          <w:p w:rsidR="00CC6DB0" w:rsidRPr="00325FE2" w:rsidRDefault="00CC6DB0" w:rsidP="00F62636">
            <w:pPr>
              <w:pStyle w:val="a4"/>
              <w:rPr>
                <w:spacing w:val="-2"/>
                <w:sz w:val="20"/>
              </w:rPr>
            </w:pPr>
          </w:p>
        </w:tc>
        <w:tc>
          <w:tcPr>
            <w:tcW w:w="2958" w:type="dxa"/>
            <w:shd w:val="clear" w:color="auto" w:fill="auto"/>
          </w:tcPr>
          <w:p w:rsidR="00CC6DB0" w:rsidRPr="00325FE2" w:rsidRDefault="00CC6DB0" w:rsidP="00F62636">
            <w:pPr>
              <w:pStyle w:val="a4"/>
              <w:rPr>
                <w:spacing w:val="-2"/>
                <w:sz w:val="20"/>
              </w:rPr>
            </w:pPr>
            <w:r w:rsidRPr="00325FE2">
              <w:rPr>
                <w:spacing w:val="-2"/>
                <w:sz w:val="20"/>
              </w:rPr>
              <w:t>Кількість голосів</w:t>
            </w:r>
          </w:p>
        </w:tc>
        <w:tc>
          <w:tcPr>
            <w:tcW w:w="3792" w:type="dxa"/>
            <w:shd w:val="clear" w:color="auto" w:fill="auto"/>
          </w:tcPr>
          <w:p w:rsidR="00CC6DB0" w:rsidRPr="00325FE2" w:rsidRDefault="00F62636" w:rsidP="00F62636">
            <w:pPr>
              <w:pStyle w:val="a4"/>
              <w:rPr>
                <w:spacing w:val="-2"/>
                <w:sz w:val="20"/>
              </w:rPr>
            </w:pPr>
            <w:r w:rsidRPr="0070581A">
              <w:rPr>
                <w:spacing w:val="-2"/>
                <w:sz w:val="20"/>
              </w:rPr>
              <w:t xml:space="preserve">Відсоток від </w:t>
            </w:r>
            <w:r w:rsidRPr="0070581A">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273FCE" w:rsidRPr="00325FE2" w:rsidTr="00F62636">
        <w:tc>
          <w:tcPr>
            <w:tcW w:w="3387" w:type="dxa"/>
            <w:shd w:val="clear" w:color="auto" w:fill="auto"/>
          </w:tcPr>
          <w:p w:rsidR="00273FCE" w:rsidRPr="00325FE2" w:rsidRDefault="00273FCE" w:rsidP="00F62636">
            <w:pPr>
              <w:pStyle w:val="a4"/>
              <w:rPr>
                <w:spacing w:val="-2"/>
                <w:sz w:val="20"/>
              </w:rPr>
            </w:pPr>
            <w:r w:rsidRPr="00325FE2">
              <w:rPr>
                <w:spacing w:val="-2"/>
                <w:sz w:val="20"/>
              </w:rPr>
              <w:t>«ЗА»</w:t>
            </w:r>
          </w:p>
        </w:tc>
        <w:tc>
          <w:tcPr>
            <w:tcW w:w="2958" w:type="dxa"/>
            <w:shd w:val="clear" w:color="auto" w:fill="auto"/>
          </w:tcPr>
          <w:p w:rsidR="00273FCE" w:rsidRPr="007042BE" w:rsidRDefault="007042BE" w:rsidP="00273FCE">
            <w:pPr>
              <w:pStyle w:val="a4"/>
              <w:jc w:val="left"/>
              <w:rPr>
                <w:spacing w:val="-2"/>
                <w:sz w:val="20"/>
                <w:szCs w:val="22"/>
              </w:rPr>
            </w:pPr>
            <w:r w:rsidRPr="007042BE">
              <w:rPr>
                <w:sz w:val="20"/>
              </w:rPr>
              <w:t>399 507</w:t>
            </w:r>
          </w:p>
        </w:tc>
        <w:tc>
          <w:tcPr>
            <w:tcW w:w="3792" w:type="dxa"/>
            <w:shd w:val="clear" w:color="auto" w:fill="auto"/>
          </w:tcPr>
          <w:p w:rsidR="00273FCE" w:rsidRPr="00AA5D87" w:rsidRDefault="00C85606" w:rsidP="00273FCE">
            <w:pPr>
              <w:pStyle w:val="a4"/>
              <w:jc w:val="left"/>
              <w:rPr>
                <w:spacing w:val="-2"/>
                <w:sz w:val="20"/>
                <w:szCs w:val="22"/>
              </w:rPr>
            </w:pPr>
            <w:r w:rsidRPr="00AA5D87">
              <w:rPr>
                <w:spacing w:val="-2"/>
                <w:sz w:val="20"/>
                <w:szCs w:val="22"/>
              </w:rPr>
              <w:t>100</w:t>
            </w:r>
          </w:p>
        </w:tc>
      </w:tr>
      <w:tr w:rsidR="00273FCE" w:rsidRPr="00325FE2" w:rsidTr="00F62636">
        <w:tc>
          <w:tcPr>
            <w:tcW w:w="3387" w:type="dxa"/>
            <w:shd w:val="clear" w:color="auto" w:fill="auto"/>
          </w:tcPr>
          <w:p w:rsidR="00273FCE" w:rsidRPr="00325FE2" w:rsidRDefault="00273FCE" w:rsidP="00F62636">
            <w:pPr>
              <w:pStyle w:val="a4"/>
              <w:rPr>
                <w:spacing w:val="-2"/>
                <w:sz w:val="20"/>
              </w:rPr>
            </w:pPr>
            <w:r w:rsidRPr="00325FE2">
              <w:rPr>
                <w:sz w:val="20"/>
              </w:rPr>
              <w:t>«ПРОТИ»</w:t>
            </w:r>
          </w:p>
        </w:tc>
        <w:tc>
          <w:tcPr>
            <w:tcW w:w="2958" w:type="dxa"/>
            <w:shd w:val="clear" w:color="auto" w:fill="auto"/>
          </w:tcPr>
          <w:p w:rsidR="00273FCE" w:rsidRPr="00AA5D87" w:rsidRDefault="00273FCE" w:rsidP="00273FCE">
            <w:pPr>
              <w:pStyle w:val="a4"/>
              <w:jc w:val="left"/>
              <w:rPr>
                <w:spacing w:val="-2"/>
                <w:sz w:val="20"/>
                <w:szCs w:val="22"/>
              </w:rPr>
            </w:pPr>
            <w:r>
              <w:rPr>
                <w:spacing w:val="-2"/>
                <w:sz w:val="20"/>
                <w:szCs w:val="22"/>
              </w:rPr>
              <w:t>0</w:t>
            </w:r>
          </w:p>
        </w:tc>
        <w:tc>
          <w:tcPr>
            <w:tcW w:w="3792" w:type="dxa"/>
            <w:shd w:val="clear" w:color="auto" w:fill="auto"/>
          </w:tcPr>
          <w:p w:rsidR="00273FCE" w:rsidRPr="00AA5D87" w:rsidRDefault="00273FCE" w:rsidP="00273FCE">
            <w:pPr>
              <w:pStyle w:val="a4"/>
              <w:jc w:val="left"/>
              <w:rPr>
                <w:spacing w:val="-2"/>
                <w:sz w:val="20"/>
                <w:szCs w:val="22"/>
              </w:rPr>
            </w:pPr>
            <w:r>
              <w:rPr>
                <w:spacing w:val="-2"/>
                <w:sz w:val="20"/>
                <w:szCs w:val="22"/>
              </w:rPr>
              <w:t>0</w:t>
            </w:r>
          </w:p>
        </w:tc>
      </w:tr>
      <w:tr w:rsidR="00273FCE" w:rsidRPr="00325FE2" w:rsidTr="00F62636">
        <w:tc>
          <w:tcPr>
            <w:tcW w:w="3387" w:type="dxa"/>
            <w:shd w:val="clear" w:color="auto" w:fill="auto"/>
          </w:tcPr>
          <w:p w:rsidR="00273FCE" w:rsidRPr="00325FE2" w:rsidRDefault="00273FCE" w:rsidP="00F62636">
            <w:pPr>
              <w:pStyle w:val="a4"/>
              <w:rPr>
                <w:spacing w:val="-2"/>
                <w:sz w:val="20"/>
              </w:rPr>
            </w:pPr>
            <w:r w:rsidRPr="00325FE2">
              <w:rPr>
                <w:spacing w:val="-2"/>
                <w:sz w:val="20"/>
              </w:rPr>
              <w:t>«УТРИМАЛИСЬ»</w:t>
            </w:r>
          </w:p>
        </w:tc>
        <w:tc>
          <w:tcPr>
            <w:tcW w:w="2958" w:type="dxa"/>
            <w:shd w:val="clear" w:color="auto" w:fill="auto"/>
          </w:tcPr>
          <w:p w:rsidR="00273FCE" w:rsidRPr="00AA5D87" w:rsidRDefault="00C85606" w:rsidP="00273FCE">
            <w:pPr>
              <w:pStyle w:val="a4"/>
              <w:jc w:val="left"/>
              <w:rPr>
                <w:spacing w:val="-2"/>
                <w:sz w:val="20"/>
                <w:szCs w:val="22"/>
              </w:rPr>
            </w:pPr>
            <w:r>
              <w:rPr>
                <w:spacing w:val="-2"/>
                <w:sz w:val="20"/>
                <w:szCs w:val="22"/>
              </w:rPr>
              <w:t>0</w:t>
            </w:r>
          </w:p>
        </w:tc>
        <w:tc>
          <w:tcPr>
            <w:tcW w:w="3792" w:type="dxa"/>
            <w:shd w:val="clear" w:color="auto" w:fill="auto"/>
          </w:tcPr>
          <w:p w:rsidR="00273FCE" w:rsidRPr="00AA5D87" w:rsidRDefault="00C85606" w:rsidP="00273FCE">
            <w:pPr>
              <w:pStyle w:val="a4"/>
              <w:jc w:val="left"/>
              <w:rPr>
                <w:spacing w:val="-2"/>
                <w:sz w:val="20"/>
                <w:szCs w:val="22"/>
              </w:rPr>
            </w:pPr>
            <w:r>
              <w:rPr>
                <w:spacing w:val="-2"/>
                <w:sz w:val="20"/>
                <w:szCs w:val="22"/>
              </w:rPr>
              <w:t>0</w:t>
            </w:r>
          </w:p>
        </w:tc>
      </w:tr>
      <w:tr w:rsidR="00CC6DB0" w:rsidRPr="00325FE2" w:rsidTr="00F62636">
        <w:tc>
          <w:tcPr>
            <w:tcW w:w="3387" w:type="dxa"/>
            <w:shd w:val="clear" w:color="auto" w:fill="auto"/>
          </w:tcPr>
          <w:p w:rsidR="00CC6DB0" w:rsidRPr="00325FE2" w:rsidRDefault="00CC6DB0" w:rsidP="00F62636">
            <w:pPr>
              <w:pStyle w:val="a4"/>
              <w:rPr>
                <w:spacing w:val="-2"/>
                <w:sz w:val="20"/>
              </w:rPr>
            </w:pPr>
            <w:r w:rsidRPr="00325FE2">
              <w:rPr>
                <w:sz w:val="20"/>
              </w:rPr>
              <w:t>«КІЛЬКІСТЬ ГОЛОСІВ АКЦІОНЕРІВ, ЯКІ НЕ БРАЛИ УЧАСТІ У ГОЛОСУВАННІ»</w:t>
            </w:r>
          </w:p>
        </w:tc>
        <w:tc>
          <w:tcPr>
            <w:tcW w:w="2958" w:type="dxa"/>
            <w:shd w:val="clear" w:color="auto" w:fill="auto"/>
          </w:tcPr>
          <w:p w:rsidR="00CC6DB0" w:rsidRPr="00325FE2" w:rsidRDefault="00CC6DB0" w:rsidP="00F62636">
            <w:pPr>
              <w:pStyle w:val="a4"/>
              <w:rPr>
                <w:spacing w:val="-2"/>
                <w:sz w:val="20"/>
              </w:rPr>
            </w:pPr>
            <w:r w:rsidRPr="00325FE2">
              <w:rPr>
                <w:spacing w:val="-2"/>
                <w:sz w:val="20"/>
              </w:rPr>
              <w:t>0</w:t>
            </w:r>
          </w:p>
        </w:tc>
        <w:tc>
          <w:tcPr>
            <w:tcW w:w="3792" w:type="dxa"/>
            <w:shd w:val="clear" w:color="auto" w:fill="auto"/>
          </w:tcPr>
          <w:p w:rsidR="00CC6DB0" w:rsidRPr="00325FE2" w:rsidRDefault="00CC6DB0" w:rsidP="00F62636">
            <w:pPr>
              <w:pStyle w:val="a4"/>
              <w:rPr>
                <w:spacing w:val="-2"/>
                <w:sz w:val="20"/>
              </w:rPr>
            </w:pPr>
            <w:r w:rsidRPr="00325FE2">
              <w:rPr>
                <w:spacing w:val="-2"/>
                <w:sz w:val="20"/>
              </w:rPr>
              <w:t>0</w:t>
            </w:r>
          </w:p>
        </w:tc>
      </w:tr>
      <w:tr w:rsidR="00CC6DB0" w:rsidRPr="00325FE2" w:rsidTr="00F62636">
        <w:tc>
          <w:tcPr>
            <w:tcW w:w="3387" w:type="dxa"/>
            <w:shd w:val="clear" w:color="auto" w:fill="auto"/>
          </w:tcPr>
          <w:p w:rsidR="00CC6DB0" w:rsidRPr="00325FE2" w:rsidRDefault="00CC6DB0" w:rsidP="00F62636">
            <w:pPr>
              <w:pStyle w:val="a4"/>
              <w:rPr>
                <w:spacing w:val="-2"/>
                <w:sz w:val="20"/>
              </w:rPr>
            </w:pPr>
            <w:r w:rsidRPr="00325FE2">
              <w:rPr>
                <w:sz w:val="20"/>
              </w:rPr>
              <w:t>«КІЛЬКІСТЬ ГОЛОСІВ АКЦІОНЕРІВ ЗА БЮЛЕТЕНЯМИ, ВИЗНАНИМИ НЕДІЙСНИМИ»</w:t>
            </w:r>
          </w:p>
        </w:tc>
        <w:tc>
          <w:tcPr>
            <w:tcW w:w="2958" w:type="dxa"/>
            <w:shd w:val="clear" w:color="auto" w:fill="auto"/>
          </w:tcPr>
          <w:p w:rsidR="00CC6DB0" w:rsidRPr="00325FE2" w:rsidRDefault="00CC6DB0" w:rsidP="00F62636">
            <w:pPr>
              <w:pStyle w:val="a4"/>
              <w:rPr>
                <w:spacing w:val="-2"/>
                <w:sz w:val="20"/>
              </w:rPr>
            </w:pPr>
            <w:r w:rsidRPr="00325FE2">
              <w:rPr>
                <w:spacing w:val="-2"/>
                <w:sz w:val="20"/>
              </w:rPr>
              <w:t>0</w:t>
            </w:r>
          </w:p>
        </w:tc>
        <w:tc>
          <w:tcPr>
            <w:tcW w:w="3792" w:type="dxa"/>
            <w:shd w:val="clear" w:color="auto" w:fill="auto"/>
          </w:tcPr>
          <w:p w:rsidR="00CC6DB0" w:rsidRPr="00325FE2" w:rsidRDefault="00CC6DB0" w:rsidP="00F62636">
            <w:pPr>
              <w:pStyle w:val="a4"/>
              <w:rPr>
                <w:spacing w:val="-2"/>
                <w:sz w:val="20"/>
              </w:rPr>
            </w:pPr>
            <w:r w:rsidRPr="00325FE2">
              <w:rPr>
                <w:spacing w:val="-2"/>
                <w:sz w:val="20"/>
              </w:rPr>
              <w:t>0</w:t>
            </w:r>
          </w:p>
        </w:tc>
      </w:tr>
    </w:tbl>
    <w:p w:rsidR="00CC6DB0" w:rsidRPr="00325FE2" w:rsidRDefault="00CC6DB0" w:rsidP="00CC6DB0">
      <w:pPr>
        <w:pStyle w:val="a4"/>
        <w:ind w:firstLine="360"/>
        <w:rPr>
          <w:spacing w:val="-2"/>
          <w:sz w:val="20"/>
        </w:rPr>
      </w:pPr>
    </w:p>
    <w:p w:rsidR="00CC6DB0" w:rsidRPr="00325FE2" w:rsidRDefault="00CC6DB0" w:rsidP="00CC6DB0">
      <w:pPr>
        <w:pStyle w:val="a4"/>
        <w:ind w:firstLine="284"/>
        <w:rPr>
          <w:b/>
          <w:spacing w:val="-2"/>
          <w:sz w:val="20"/>
        </w:rPr>
      </w:pPr>
      <w:r w:rsidRPr="00325FE2">
        <w:rPr>
          <w:b/>
          <w:spacing w:val="-2"/>
          <w:sz w:val="20"/>
        </w:rPr>
        <w:t>РІШЕНННЯ ПРИЙНЯТЕ.</w:t>
      </w:r>
    </w:p>
    <w:p w:rsidR="00C85606" w:rsidRPr="00C85606" w:rsidRDefault="00C85606" w:rsidP="00C85606">
      <w:pPr>
        <w:spacing w:line="240" w:lineRule="auto"/>
        <w:rPr>
          <w:rFonts w:ascii="Times New Roman" w:hAnsi="Times New Roman" w:cs="Times New Roman"/>
          <w:i/>
        </w:rPr>
      </w:pPr>
      <w:r w:rsidRPr="00C85606">
        <w:rPr>
          <w:rFonts w:ascii="Times New Roman" w:hAnsi="Times New Roman" w:cs="Times New Roman"/>
        </w:rPr>
        <w:t xml:space="preserve">1. Обрати лічильну комісію у складі однієї особи, а саме </w:t>
      </w:r>
      <w:proofErr w:type="spellStart"/>
      <w:r w:rsidR="007042BE">
        <w:rPr>
          <w:rFonts w:ascii="Times New Roman" w:hAnsi="Times New Roman" w:cs="Times New Roman"/>
        </w:rPr>
        <w:t>Мосіна</w:t>
      </w:r>
      <w:proofErr w:type="spellEnd"/>
      <w:r w:rsidR="007042BE">
        <w:rPr>
          <w:rFonts w:ascii="Times New Roman" w:hAnsi="Times New Roman" w:cs="Times New Roman"/>
        </w:rPr>
        <w:t xml:space="preserve"> Тетяна </w:t>
      </w:r>
      <w:proofErr w:type="spellStart"/>
      <w:r w:rsidR="007042BE">
        <w:rPr>
          <w:rFonts w:ascii="Times New Roman" w:hAnsi="Times New Roman" w:cs="Times New Roman"/>
        </w:rPr>
        <w:t>Вячеславівна</w:t>
      </w:r>
      <w:proofErr w:type="spellEnd"/>
      <w:r w:rsidRPr="00C85606">
        <w:rPr>
          <w:rFonts w:ascii="Times New Roman" w:hAnsi="Times New Roman" w:cs="Times New Roman"/>
        </w:rPr>
        <w:t xml:space="preserve">. 2. Повноваження лічильної комісії припинити після виконання всіх повноважень, покладених на лічильну комісію відповідно до чинного законодавства. </w:t>
      </w:r>
    </w:p>
    <w:p w:rsidR="007C4622" w:rsidRPr="00325FE2" w:rsidRDefault="007C4622" w:rsidP="007C4622">
      <w:pPr>
        <w:ind w:firstLine="284"/>
        <w:jc w:val="both"/>
        <w:rPr>
          <w:rFonts w:ascii="Times New Roman" w:hAnsi="Times New Roman" w:cs="Times New Roman"/>
          <w:b/>
          <w:sz w:val="20"/>
          <w:szCs w:val="20"/>
        </w:rPr>
      </w:pPr>
    </w:p>
    <w:p w:rsidR="007C4622" w:rsidRPr="00325FE2" w:rsidRDefault="007C4622" w:rsidP="007C4622">
      <w:pPr>
        <w:ind w:firstLine="284"/>
        <w:jc w:val="both"/>
        <w:rPr>
          <w:rFonts w:ascii="Times New Roman" w:hAnsi="Times New Roman" w:cs="Times New Roman"/>
          <w:caps/>
          <w:sz w:val="20"/>
          <w:szCs w:val="20"/>
        </w:rPr>
      </w:pPr>
      <w:r w:rsidRPr="00325FE2">
        <w:rPr>
          <w:rFonts w:ascii="Times New Roman" w:hAnsi="Times New Roman" w:cs="Times New Roman"/>
          <w:b/>
          <w:sz w:val="20"/>
          <w:szCs w:val="20"/>
        </w:rPr>
        <w:t>ДРУГЕ питання порядку денного:</w:t>
      </w:r>
      <w:r w:rsidRPr="00325FE2">
        <w:rPr>
          <w:b/>
          <w:caps/>
          <w:sz w:val="20"/>
          <w:szCs w:val="20"/>
        </w:rPr>
        <w:t xml:space="preserve"> </w:t>
      </w:r>
      <w:r w:rsidRPr="00325FE2">
        <w:rPr>
          <w:rFonts w:ascii="Times New Roman" w:hAnsi="Times New Roman" w:cs="Times New Roman"/>
          <w:caps/>
          <w:sz w:val="20"/>
          <w:szCs w:val="20"/>
        </w:rPr>
        <w:t>Обрання Голови та Секретаря Загальних зборів.</w:t>
      </w:r>
    </w:p>
    <w:p w:rsidR="007C4622" w:rsidRPr="00325FE2" w:rsidRDefault="007C4622" w:rsidP="007C4622">
      <w:pPr>
        <w:pStyle w:val="a4"/>
        <w:ind w:firstLine="360"/>
        <w:rPr>
          <w:b/>
          <w:bCs/>
          <w:spacing w:val="-2"/>
          <w:sz w:val="20"/>
        </w:rPr>
      </w:pPr>
      <w:r w:rsidRPr="00325FE2">
        <w:rPr>
          <w:b/>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7C4622" w:rsidRPr="00325FE2" w:rsidTr="00F62636">
        <w:tc>
          <w:tcPr>
            <w:tcW w:w="3319" w:type="dxa"/>
            <w:shd w:val="clear" w:color="auto" w:fill="auto"/>
          </w:tcPr>
          <w:p w:rsidR="007C4622" w:rsidRPr="00325FE2" w:rsidRDefault="007C4622" w:rsidP="00F62636">
            <w:pPr>
              <w:pStyle w:val="a4"/>
              <w:rPr>
                <w:spacing w:val="-2"/>
                <w:sz w:val="20"/>
              </w:rPr>
            </w:pPr>
          </w:p>
        </w:tc>
        <w:tc>
          <w:tcPr>
            <w:tcW w:w="3026" w:type="dxa"/>
            <w:shd w:val="clear" w:color="auto" w:fill="auto"/>
          </w:tcPr>
          <w:p w:rsidR="007C4622" w:rsidRPr="00325FE2" w:rsidRDefault="007C4622" w:rsidP="00F62636">
            <w:pPr>
              <w:pStyle w:val="a4"/>
              <w:rPr>
                <w:spacing w:val="-2"/>
                <w:sz w:val="20"/>
              </w:rPr>
            </w:pPr>
            <w:r w:rsidRPr="00325FE2">
              <w:rPr>
                <w:spacing w:val="-2"/>
                <w:sz w:val="20"/>
              </w:rPr>
              <w:t>Кількість голосів</w:t>
            </w:r>
          </w:p>
        </w:tc>
        <w:tc>
          <w:tcPr>
            <w:tcW w:w="3509" w:type="dxa"/>
            <w:shd w:val="clear" w:color="auto" w:fill="auto"/>
          </w:tcPr>
          <w:p w:rsidR="007C4622" w:rsidRPr="00325FE2" w:rsidRDefault="00F62636" w:rsidP="00F62636">
            <w:pPr>
              <w:pStyle w:val="a4"/>
              <w:rPr>
                <w:spacing w:val="-2"/>
                <w:sz w:val="20"/>
              </w:rPr>
            </w:pPr>
            <w:r w:rsidRPr="0070581A">
              <w:rPr>
                <w:spacing w:val="-2"/>
                <w:sz w:val="20"/>
              </w:rPr>
              <w:t xml:space="preserve">Відсоток від </w:t>
            </w:r>
            <w:r w:rsidRPr="0070581A">
              <w:rPr>
                <w:sz w:val="20"/>
              </w:rPr>
              <w:t>загальної кількості голосів акціонерів, які зареєструвалися для участі  у Зборах та є власниками голосуючих з цього питання акцій</w:t>
            </w:r>
          </w:p>
        </w:tc>
      </w:tr>
      <w:tr w:rsidR="00695C35" w:rsidRPr="00325FE2" w:rsidTr="00F62636">
        <w:tc>
          <w:tcPr>
            <w:tcW w:w="3319" w:type="dxa"/>
            <w:shd w:val="clear" w:color="auto" w:fill="auto"/>
          </w:tcPr>
          <w:p w:rsidR="00695C35" w:rsidRPr="00325FE2" w:rsidRDefault="00695C35" w:rsidP="00F62636">
            <w:pPr>
              <w:pStyle w:val="a4"/>
              <w:rPr>
                <w:spacing w:val="-2"/>
                <w:sz w:val="20"/>
              </w:rPr>
            </w:pPr>
            <w:r w:rsidRPr="00325FE2">
              <w:rPr>
                <w:spacing w:val="-2"/>
                <w:sz w:val="20"/>
              </w:rPr>
              <w:t>«ЗА»</w:t>
            </w:r>
          </w:p>
        </w:tc>
        <w:tc>
          <w:tcPr>
            <w:tcW w:w="3026" w:type="dxa"/>
            <w:shd w:val="clear" w:color="auto" w:fill="auto"/>
          </w:tcPr>
          <w:p w:rsidR="00695C35" w:rsidRPr="00AA5D87" w:rsidRDefault="007042BE" w:rsidP="00271857">
            <w:pPr>
              <w:pStyle w:val="a4"/>
              <w:rPr>
                <w:spacing w:val="-2"/>
                <w:sz w:val="20"/>
                <w:szCs w:val="22"/>
              </w:rPr>
            </w:pPr>
            <w:r w:rsidRPr="007042BE">
              <w:rPr>
                <w:sz w:val="20"/>
              </w:rPr>
              <w:t>399 507</w:t>
            </w:r>
          </w:p>
        </w:tc>
        <w:tc>
          <w:tcPr>
            <w:tcW w:w="3509" w:type="dxa"/>
            <w:shd w:val="clear" w:color="auto" w:fill="auto"/>
          </w:tcPr>
          <w:p w:rsidR="00695C35" w:rsidRPr="00AA5D87" w:rsidRDefault="00C85606" w:rsidP="00271857">
            <w:pPr>
              <w:pStyle w:val="a4"/>
              <w:rPr>
                <w:spacing w:val="-2"/>
                <w:sz w:val="20"/>
                <w:szCs w:val="22"/>
              </w:rPr>
            </w:pPr>
            <w:r>
              <w:rPr>
                <w:spacing w:val="-2"/>
                <w:sz w:val="20"/>
                <w:szCs w:val="22"/>
              </w:rPr>
              <w:t>100</w:t>
            </w:r>
          </w:p>
        </w:tc>
      </w:tr>
      <w:tr w:rsidR="00695C35" w:rsidRPr="00325FE2" w:rsidTr="00F62636">
        <w:tc>
          <w:tcPr>
            <w:tcW w:w="3319" w:type="dxa"/>
            <w:shd w:val="clear" w:color="auto" w:fill="auto"/>
          </w:tcPr>
          <w:p w:rsidR="00695C35" w:rsidRPr="00325FE2" w:rsidRDefault="00695C35" w:rsidP="00F62636">
            <w:pPr>
              <w:pStyle w:val="a4"/>
              <w:rPr>
                <w:spacing w:val="-2"/>
                <w:sz w:val="20"/>
              </w:rPr>
            </w:pPr>
            <w:r w:rsidRPr="00325FE2">
              <w:rPr>
                <w:sz w:val="20"/>
              </w:rPr>
              <w:t>«ПРОТИ»</w:t>
            </w:r>
          </w:p>
        </w:tc>
        <w:tc>
          <w:tcPr>
            <w:tcW w:w="3026" w:type="dxa"/>
            <w:shd w:val="clear" w:color="auto" w:fill="auto"/>
          </w:tcPr>
          <w:p w:rsidR="00695C35" w:rsidRPr="00AA5D87" w:rsidRDefault="00C85606" w:rsidP="00271857">
            <w:pPr>
              <w:pStyle w:val="a4"/>
              <w:rPr>
                <w:spacing w:val="-2"/>
                <w:sz w:val="20"/>
                <w:szCs w:val="22"/>
              </w:rPr>
            </w:pPr>
            <w:r>
              <w:rPr>
                <w:spacing w:val="-2"/>
                <w:sz w:val="20"/>
                <w:szCs w:val="22"/>
              </w:rPr>
              <w:t>0</w:t>
            </w:r>
          </w:p>
        </w:tc>
        <w:tc>
          <w:tcPr>
            <w:tcW w:w="3509" w:type="dxa"/>
            <w:shd w:val="clear" w:color="auto" w:fill="auto"/>
          </w:tcPr>
          <w:p w:rsidR="00695C35" w:rsidRPr="00AA5D87" w:rsidRDefault="00C85606" w:rsidP="000E2877">
            <w:pPr>
              <w:pStyle w:val="a4"/>
              <w:rPr>
                <w:spacing w:val="-2"/>
                <w:sz w:val="20"/>
                <w:szCs w:val="22"/>
              </w:rPr>
            </w:pPr>
            <w:r>
              <w:rPr>
                <w:spacing w:val="-2"/>
                <w:sz w:val="20"/>
                <w:szCs w:val="22"/>
              </w:rPr>
              <w:t>0</w:t>
            </w:r>
          </w:p>
        </w:tc>
      </w:tr>
      <w:tr w:rsidR="00695C35" w:rsidRPr="00325FE2" w:rsidTr="00F62636">
        <w:tc>
          <w:tcPr>
            <w:tcW w:w="3319" w:type="dxa"/>
            <w:shd w:val="clear" w:color="auto" w:fill="auto"/>
          </w:tcPr>
          <w:p w:rsidR="00695C35" w:rsidRPr="00325FE2" w:rsidRDefault="00695C35" w:rsidP="00F62636">
            <w:pPr>
              <w:pStyle w:val="a4"/>
              <w:rPr>
                <w:spacing w:val="-2"/>
                <w:sz w:val="20"/>
              </w:rPr>
            </w:pPr>
            <w:r w:rsidRPr="00325FE2">
              <w:rPr>
                <w:spacing w:val="-2"/>
                <w:sz w:val="20"/>
              </w:rPr>
              <w:t>«УТРИМАЛИСЬ»</w:t>
            </w:r>
          </w:p>
        </w:tc>
        <w:tc>
          <w:tcPr>
            <w:tcW w:w="3026" w:type="dxa"/>
            <w:shd w:val="clear" w:color="auto" w:fill="auto"/>
          </w:tcPr>
          <w:p w:rsidR="00695C35" w:rsidRPr="00AA5D87" w:rsidRDefault="00C85606" w:rsidP="00271857">
            <w:pPr>
              <w:pStyle w:val="a4"/>
              <w:jc w:val="left"/>
              <w:rPr>
                <w:spacing w:val="-2"/>
                <w:sz w:val="20"/>
                <w:szCs w:val="22"/>
              </w:rPr>
            </w:pPr>
            <w:r>
              <w:rPr>
                <w:spacing w:val="-2"/>
                <w:sz w:val="20"/>
                <w:szCs w:val="22"/>
              </w:rPr>
              <w:t>0</w:t>
            </w:r>
          </w:p>
        </w:tc>
        <w:tc>
          <w:tcPr>
            <w:tcW w:w="3509" w:type="dxa"/>
            <w:shd w:val="clear" w:color="auto" w:fill="auto"/>
          </w:tcPr>
          <w:p w:rsidR="00695C35" w:rsidRPr="00AA5D87" w:rsidRDefault="00C85606" w:rsidP="00271857">
            <w:pPr>
              <w:pStyle w:val="a4"/>
              <w:jc w:val="left"/>
              <w:rPr>
                <w:spacing w:val="-2"/>
                <w:sz w:val="20"/>
                <w:szCs w:val="22"/>
              </w:rPr>
            </w:pPr>
            <w:r>
              <w:rPr>
                <w:spacing w:val="-2"/>
                <w:sz w:val="20"/>
                <w:szCs w:val="22"/>
              </w:rPr>
              <w:t>0</w:t>
            </w:r>
          </w:p>
        </w:tc>
      </w:tr>
      <w:tr w:rsidR="007C4622" w:rsidRPr="00325FE2" w:rsidTr="00F62636">
        <w:tc>
          <w:tcPr>
            <w:tcW w:w="3319" w:type="dxa"/>
            <w:shd w:val="clear" w:color="auto" w:fill="auto"/>
          </w:tcPr>
          <w:p w:rsidR="007C4622" w:rsidRPr="00325FE2" w:rsidRDefault="007C4622" w:rsidP="00F62636">
            <w:pPr>
              <w:pStyle w:val="a4"/>
              <w:rPr>
                <w:spacing w:val="-2"/>
                <w:sz w:val="20"/>
              </w:rPr>
            </w:pPr>
            <w:r w:rsidRPr="00325FE2">
              <w:rPr>
                <w:sz w:val="20"/>
              </w:rPr>
              <w:t>«КІЛЬКІСТЬ ГОЛОСІВ АКЦІОНЕРІВ, ЯКІ НЕ БРАЛИ УЧАСТІ У ГОЛОСУВАННІ»</w:t>
            </w:r>
          </w:p>
        </w:tc>
        <w:tc>
          <w:tcPr>
            <w:tcW w:w="3026" w:type="dxa"/>
            <w:shd w:val="clear" w:color="auto" w:fill="auto"/>
          </w:tcPr>
          <w:p w:rsidR="007C4622" w:rsidRPr="00325FE2" w:rsidRDefault="007C4622" w:rsidP="00F62636">
            <w:pPr>
              <w:pStyle w:val="a4"/>
              <w:rPr>
                <w:spacing w:val="-2"/>
                <w:sz w:val="20"/>
              </w:rPr>
            </w:pPr>
            <w:r w:rsidRPr="00325FE2">
              <w:rPr>
                <w:spacing w:val="-2"/>
                <w:sz w:val="20"/>
              </w:rPr>
              <w:t>0</w:t>
            </w:r>
          </w:p>
        </w:tc>
        <w:tc>
          <w:tcPr>
            <w:tcW w:w="3509" w:type="dxa"/>
            <w:shd w:val="clear" w:color="auto" w:fill="auto"/>
          </w:tcPr>
          <w:p w:rsidR="007C4622" w:rsidRPr="00325FE2" w:rsidRDefault="007C4622" w:rsidP="00F62636">
            <w:pPr>
              <w:pStyle w:val="a4"/>
              <w:rPr>
                <w:spacing w:val="-2"/>
                <w:sz w:val="20"/>
              </w:rPr>
            </w:pPr>
            <w:r w:rsidRPr="00325FE2">
              <w:rPr>
                <w:spacing w:val="-2"/>
                <w:sz w:val="20"/>
              </w:rPr>
              <w:t>0</w:t>
            </w:r>
          </w:p>
        </w:tc>
      </w:tr>
      <w:tr w:rsidR="007C4622" w:rsidRPr="00325FE2" w:rsidTr="00F62636">
        <w:tc>
          <w:tcPr>
            <w:tcW w:w="3319" w:type="dxa"/>
            <w:shd w:val="clear" w:color="auto" w:fill="auto"/>
          </w:tcPr>
          <w:p w:rsidR="007C4622" w:rsidRPr="00325FE2" w:rsidRDefault="007C4622" w:rsidP="00F62636">
            <w:pPr>
              <w:pStyle w:val="a4"/>
              <w:rPr>
                <w:spacing w:val="-2"/>
                <w:sz w:val="20"/>
              </w:rPr>
            </w:pPr>
            <w:r w:rsidRPr="00325FE2">
              <w:rPr>
                <w:sz w:val="20"/>
              </w:rPr>
              <w:t>«КІЛЬКІСТЬ ГОЛОСІВ АКЦІОНЕРІВ ЗА БЮЛЕТЕНЯМИ, ВИЗНАНИМИ НЕДІЙСНИМИ»</w:t>
            </w:r>
          </w:p>
        </w:tc>
        <w:tc>
          <w:tcPr>
            <w:tcW w:w="3026" w:type="dxa"/>
            <w:shd w:val="clear" w:color="auto" w:fill="auto"/>
          </w:tcPr>
          <w:p w:rsidR="007C4622" w:rsidRPr="00325FE2" w:rsidRDefault="007C4622" w:rsidP="00F62636">
            <w:pPr>
              <w:pStyle w:val="a4"/>
              <w:rPr>
                <w:spacing w:val="-2"/>
                <w:sz w:val="20"/>
              </w:rPr>
            </w:pPr>
            <w:r w:rsidRPr="00325FE2">
              <w:rPr>
                <w:spacing w:val="-2"/>
                <w:sz w:val="20"/>
              </w:rPr>
              <w:t>0</w:t>
            </w:r>
          </w:p>
        </w:tc>
        <w:tc>
          <w:tcPr>
            <w:tcW w:w="3509" w:type="dxa"/>
            <w:shd w:val="clear" w:color="auto" w:fill="auto"/>
          </w:tcPr>
          <w:p w:rsidR="007C4622" w:rsidRPr="00325FE2" w:rsidRDefault="007C4622" w:rsidP="00F62636">
            <w:pPr>
              <w:pStyle w:val="a4"/>
              <w:rPr>
                <w:spacing w:val="-2"/>
                <w:sz w:val="20"/>
              </w:rPr>
            </w:pPr>
            <w:r w:rsidRPr="00325FE2">
              <w:rPr>
                <w:spacing w:val="-2"/>
                <w:sz w:val="20"/>
              </w:rPr>
              <w:t>0</w:t>
            </w:r>
          </w:p>
        </w:tc>
      </w:tr>
    </w:tbl>
    <w:p w:rsidR="007C4622" w:rsidRPr="00325FE2" w:rsidRDefault="007C4622" w:rsidP="007C4622">
      <w:pPr>
        <w:pStyle w:val="a4"/>
        <w:ind w:firstLine="360"/>
        <w:rPr>
          <w:spacing w:val="-2"/>
          <w:sz w:val="20"/>
        </w:rPr>
      </w:pPr>
    </w:p>
    <w:p w:rsidR="007C4622" w:rsidRPr="00325FE2" w:rsidRDefault="007C4622" w:rsidP="007C4622">
      <w:pPr>
        <w:pStyle w:val="a4"/>
        <w:ind w:firstLine="284"/>
        <w:rPr>
          <w:b/>
          <w:spacing w:val="-2"/>
          <w:sz w:val="20"/>
        </w:rPr>
      </w:pPr>
      <w:r w:rsidRPr="00325FE2">
        <w:rPr>
          <w:b/>
          <w:spacing w:val="-2"/>
          <w:sz w:val="20"/>
        </w:rPr>
        <w:t>РІШЕНННЯ ПРИЙНЯТЕ.</w:t>
      </w:r>
    </w:p>
    <w:p w:rsidR="007042BE" w:rsidRPr="007042BE" w:rsidRDefault="007042BE" w:rsidP="007042BE">
      <w:pPr>
        <w:ind w:firstLine="284"/>
        <w:jc w:val="both"/>
        <w:rPr>
          <w:rFonts w:ascii="Times New Roman" w:hAnsi="Times New Roman" w:cs="Times New Roman"/>
          <w:sz w:val="20"/>
          <w:szCs w:val="20"/>
          <w:lang w:val="ru-RU"/>
        </w:rPr>
      </w:pPr>
      <w:r w:rsidRPr="007042BE">
        <w:rPr>
          <w:rFonts w:ascii="Times New Roman" w:hAnsi="Times New Roman" w:cs="Times New Roman"/>
          <w:sz w:val="20"/>
          <w:szCs w:val="20"/>
        </w:rPr>
        <w:t xml:space="preserve">Обрати Головою загальних зборів </w:t>
      </w:r>
      <w:r w:rsidRPr="007042BE">
        <w:rPr>
          <w:rFonts w:ascii="Times New Roman" w:hAnsi="Times New Roman" w:cs="Times New Roman"/>
          <w:sz w:val="20"/>
        </w:rPr>
        <w:t>Стельмаха Володимира Івановича</w:t>
      </w:r>
      <w:r w:rsidRPr="007042BE">
        <w:rPr>
          <w:rFonts w:ascii="Times New Roman" w:hAnsi="Times New Roman" w:cs="Times New Roman"/>
          <w:sz w:val="20"/>
          <w:szCs w:val="20"/>
        </w:rPr>
        <w:t>, Секретарем Загальних зборів Василенко Любов Миколаївну.</w:t>
      </w:r>
    </w:p>
    <w:p w:rsidR="00C85606" w:rsidRPr="00191A73" w:rsidRDefault="00C85606" w:rsidP="00C85606">
      <w:pPr>
        <w:pStyle w:val="a4"/>
        <w:ind w:firstLine="284"/>
        <w:rPr>
          <w:bCs/>
          <w:sz w:val="20"/>
          <w:u w:val="single"/>
          <w:lang w:val="ru-RU"/>
        </w:rPr>
      </w:pPr>
    </w:p>
    <w:p w:rsidR="00C85606" w:rsidRPr="00C85606" w:rsidRDefault="00325FE2" w:rsidP="00C85606">
      <w:pPr>
        <w:ind w:firstLine="284"/>
        <w:jc w:val="both"/>
        <w:rPr>
          <w:rFonts w:ascii="Times New Roman" w:hAnsi="Times New Roman" w:cs="Times New Roman"/>
          <w:b/>
          <w:caps/>
          <w:sz w:val="20"/>
          <w:szCs w:val="20"/>
        </w:rPr>
      </w:pPr>
      <w:r w:rsidRPr="00C85606">
        <w:rPr>
          <w:rFonts w:ascii="Times New Roman" w:hAnsi="Times New Roman" w:cs="Times New Roman"/>
          <w:b/>
          <w:sz w:val="20"/>
          <w:szCs w:val="20"/>
        </w:rPr>
        <w:t>ТРЕТЄ питання порядку денного:</w:t>
      </w:r>
      <w:r w:rsidRPr="00C85606">
        <w:rPr>
          <w:rFonts w:ascii="Times New Roman" w:hAnsi="Times New Roman" w:cs="Times New Roman"/>
          <w:b/>
          <w:caps/>
          <w:sz w:val="20"/>
          <w:szCs w:val="20"/>
        </w:rPr>
        <w:t xml:space="preserve"> </w:t>
      </w:r>
      <w:r w:rsidR="00C85606" w:rsidRPr="00C85606">
        <w:rPr>
          <w:rFonts w:ascii="Times New Roman" w:hAnsi="Times New Roman" w:cs="Times New Roman"/>
          <w:b/>
          <w:caps/>
          <w:sz w:val="20"/>
          <w:szCs w:val="20"/>
        </w:rPr>
        <w:t>Прийняття рішень з питань порядку проведення Загальних зборів.</w:t>
      </w:r>
    </w:p>
    <w:p w:rsidR="00325FE2" w:rsidRPr="006F625E" w:rsidRDefault="00325FE2" w:rsidP="00C85606">
      <w:pPr>
        <w:ind w:firstLine="284"/>
        <w:jc w:val="both"/>
        <w:rPr>
          <w:rFonts w:ascii="Times New Roman" w:hAnsi="Times New Roman" w:cs="Times New Roman"/>
          <w:b/>
          <w:bCs/>
          <w:spacing w:val="-2"/>
          <w:sz w:val="20"/>
        </w:rPr>
      </w:pPr>
      <w:r w:rsidRPr="006F625E">
        <w:rPr>
          <w:rFonts w:ascii="Times New Roman" w:hAnsi="Times New Roman" w:cs="Times New Roman"/>
          <w:b/>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026"/>
        <w:gridCol w:w="3509"/>
      </w:tblGrid>
      <w:tr w:rsidR="00325FE2" w:rsidRPr="00325FE2" w:rsidTr="00F62636">
        <w:tc>
          <w:tcPr>
            <w:tcW w:w="3319" w:type="dxa"/>
            <w:shd w:val="clear" w:color="auto" w:fill="auto"/>
          </w:tcPr>
          <w:p w:rsidR="00325FE2" w:rsidRPr="00325FE2" w:rsidRDefault="00325FE2" w:rsidP="00F62636">
            <w:pPr>
              <w:pStyle w:val="a4"/>
              <w:rPr>
                <w:spacing w:val="-2"/>
                <w:sz w:val="20"/>
              </w:rPr>
            </w:pPr>
          </w:p>
        </w:tc>
        <w:tc>
          <w:tcPr>
            <w:tcW w:w="3026" w:type="dxa"/>
            <w:shd w:val="clear" w:color="auto" w:fill="auto"/>
          </w:tcPr>
          <w:p w:rsidR="00325FE2" w:rsidRPr="00325FE2" w:rsidRDefault="00325FE2" w:rsidP="00F62636">
            <w:pPr>
              <w:pStyle w:val="a4"/>
              <w:rPr>
                <w:spacing w:val="-2"/>
                <w:sz w:val="20"/>
              </w:rPr>
            </w:pPr>
            <w:r w:rsidRPr="00325FE2">
              <w:rPr>
                <w:spacing w:val="-2"/>
                <w:sz w:val="20"/>
              </w:rPr>
              <w:t>Кількість голосів</w:t>
            </w:r>
          </w:p>
        </w:tc>
        <w:tc>
          <w:tcPr>
            <w:tcW w:w="3509" w:type="dxa"/>
            <w:shd w:val="clear" w:color="auto" w:fill="auto"/>
          </w:tcPr>
          <w:p w:rsidR="00325FE2" w:rsidRPr="00325FE2" w:rsidRDefault="00F62636" w:rsidP="00F62636">
            <w:pPr>
              <w:pStyle w:val="a4"/>
              <w:rPr>
                <w:spacing w:val="-2"/>
                <w:sz w:val="20"/>
              </w:rPr>
            </w:pPr>
            <w:r w:rsidRPr="0070581A">
              <w:rPr>
                <w:spacing w:val="-2"/>
                <w:sz w:val="20"/>
              </w:rPr>
              <w:t xml:space="preserve">Відсоток від </w:t>
            </w:r>
            <w:r w:rsidRPr="0070581A">
              <w:rPr>
                <w:sz w:val="20"/>
              </w:rPr>
              <w:t xml:space="preserve">загальної кількості </w:t>
            </w:r>
            <w:r w:rsidRPr="0070581A">
              <w:rPr>
                <w:sz w:val="20"/>
              </w:rPr>
              <w:lastRenderedPageBreak/>
              <w:t>голосів акціонерів, які зареєструвалися для участі  у Зборах та є власниками голосуючих з цього питання акцій</w:t>
            </w:r>
          </w:p>
        </w:tc>
      </w:tr>
      <w:tr w:rsidR="00C85606" w:rsidRPr="00325FE2" w:rsidTr="00F62636">
        <w:tc>
          <w:tcPr>
            <w:tcW w:w="3319" w:type="dxa"/>
            <w:shd w:val="clear" w:color="auto" w:fill="auto"/>
          </w:tcPr>
          <w:p w:rsidR="00C85606" w:rsidRPr="00325FE2" w:rsidRDefault="00C85606" w:rsidP="00F62636">
            <w:pPr>
              <w:pStyle w:val="a4"/>
              <w:rPr>
                <w:spacing w:val="-2"/>
                <w:sz w:val="20"/>
              </w:rPr>
            </w:pPr>
            <w:r w:rsidRPr="00325FE2">
              <w:rPr>
                <w:spacing w:val="-2"/>
                <w:sz w:val="20"/>
              </w:rPr>
              <w:lastRenderedPageBreak/>
              <w:t>«ЗА»</w:t>
            </w:r>
          </w:p>
        </w:tc>
        <w:tc>
          <w:tcPr>
            <w:tcW w:w="3026" w:type="dxa"/>
            <w:shd w:val="clear" w:color="auto" w:fill="auto"/>
          </w:tcPr>
          <w:p w:rsidR="00C85606" w:rsidRPr="00AA5D87" w:rsidRDefault="007042BE" w:rsidP="00CE52E5">
            <w:pPr>
              <w:pStyle w:val="a4"/>
              <w:rPr>
                <w:spacing w:val="-2"/>
                <w:sz w:val="20"/>
                <w:szCs w:val="22"/>
              </w:rPr>
            </w:pPr>
            <w:r w:rsidRPr="007042BE">
              <w:rPr>
                <w:sz w:val="20"/>
              </w:rPr>
              <w:t>399 507</w:t>
            </w:r>
          </w:p>
        </w:tc>
        <w:tc>
          <w:tcPr>
            <w:tcW w:w="3509" w:type="dxa"/>
            <w:shd w:val="clear" w:color="auto" w:fill="auto"/>
          </w:tcPr>
          <w:p w:rsidR="00C85606" w:rsidRPr="00AA5D87" w:rsidRDefault="00C85606" w:rsidP="00CE52E5">
            <w:pPr>
              <w:pStyle w:val="a4"/>
              <w:rPr>
                <w:spacing w:val="-2"/>
                <w:sz w:val="20"/>
                <w:szCs w:val="22"/>
              </w:rPr>
            </w:pPr>
            <w:r>
              <w:rPr>
                <w:spacing w:val="-2"/>
                <w:sz w:val="20"/>
                <w:szCs w:val="22"/>
              </w:rPr>
              <w:t>100</w:t>
            </w:r>
          </w:p>
        </w:tc>
      </w:tr>
      <w:tr w:rsidR="00C85606" w:rsidRPr="00325FE2" w:rsidTr="00F62636">
        <w:tc>
          <w:tcPr>
            <w:tcW w:w="3319" w:type="dxa"/>
            <w:shd w:val="clear" w:color="auto" w:fill="auto"/>
          </w:tcPr>
          <w:p w:rsidR="00C85606" w:rsidRPr="00325FE2" w:rsidRDefault="00C85606" w:rsidP="00F62636">
            <w:pPr>
              <w:pStyle w:val="a4"/>
              <w:rPr>
                <w:spacing w:val="-2"/>
                <w:sz w:val="20"/>
              </w:rPr>
            </w:pPr>
            <w:r w:rsidRPr="00325FE2">
              <w:rPr>
                <w:sz w:val="20"/>
              </w:rPr>
              <w:t>«ПРОТИ»</w:t>
            </w:r>
          </w:p>
        </w:tc>
        <w:tc>
          <w:tcPr>
            <w:tcW w:w="3026" w:type="dxa"/>
            <w:shd w:val="clear" w:color="auto" w:fill="auto"/>
          </w:tcPr>
          <w:p w:rsidR="00C85606" w:rsidRPr="00AA5D87" w:rsidRDefault="00C85606" w:rsidP="00CE52E5">
            <w:pPr>
              <w:pStyle w:val="a4"/>
              <w:rPr>
                <w:spacing w:val="-2"/>
                <w:sz w:val="20"/>
                <w:szCs w:val="22"/>
              </w:rPr>
            </w:pPr>
            <w:r>
              <w:rPr>
                <w:spacing w:val="-2"/>
                <w:sz w:val="20"/>
                <w:szCs w:val="22"/>
              </w:rPr>
              <w:t>0</w:t>
            </w:r>
          </w:p>
        </w:tc>
        <w:tc>
          <w:tcPr>
            <w:tcW w:w="3509" w:type="dxa"/>
            <w:shd w:val="clear" w:color="auto" w:fill="auto"/>
          </w:tcPr>
          <w:p w:rsidR="00C85606" w:rsidRPr="00AA5D87" w:rsidRDefault="00C85606" w:rsidP="00CE52E5">
            <w:pPr>
              <w:pStyle w:val="a4"/>
              <w:rPr>
                <w:spacing w:val="-2"/>
                <w:sz w:val="20"/>
                <w:szCs w:val="22"/>
              </w:rPr>
            </w:pPr>
            <w:r>
              <w:rPr>
                <w:spacing w:val="-2"/>
                <w:sz w:val="20"/>
                <w:szCs w:val="22"/>
              </w:rPr>
              <w:t>0</w:t>
            </w:r>
          </w:p>
        </w:tc>
      </w:tr>
      <w:tr w:rsidR="00C85606" w:rsidRPr="00325FE2" w:rsidTr="00F62636">
        <w:tc>
          <w:tcPr>
            <w:tcW w:w="3319" w:type="dxa"/>
            <w:shd w:val="clear" w:color="auto" w:fill="auto"/>
          </w:tcPr>
          <w:p w:rsidR="00C85606" w:rsidRPr="00325FE2" w:rsidRDefault="00C85606" w:rsidP="00F62636">
            <w:pPr>
              <w:pStyle w:val="a4"/>
              <w:rPr>
                <w:spacing w:val="-2"/>
                <w:sz w:val="20"/>
              </w:rPr>
            </w:pPr>
            <w:r w:rsidRPr="00325FE2">
              <w:rPr>
                <w:spacing w:val="-2"/>
                <w:sz w:val="20"/>
              </w:rPr>
              <w:t>«УТРИМАЛИСЬ»</w:t>
            </w:r>
          </w:p>
        </w:tc>
        <w:tc>
          <w:tcPr>
            <w:tcW w:w="3026" w:type="dxa"/>
            <w:shd w:val="clear" w:color="auto" w:fill="auto"/>
          </w:tcPr>
          <w:p w:rsidR="00C85606" w:rsidRPr="00AA5D87" w:rsidRDefault="00C85606" w:rsidP="00CE52E5">
            <w:pPr>
              <w:pStyle w:val="a4"/>
              <w:jc w:val="left"/>
              <w:rPr>
                <w:spacing w:val="-2"/>
                <w:sz w:val="20"/>
                <w:szCs w:val="22"/>
              </w:rPr>
            </w:pPr>
            <w:r>
              <w:rPr>
                <w:spacing w:val="-2"/>
                <w:sz w:val="20"/>
                <w:szCs w:val="22"/>
              </w:rPr>
              <w:t>0</w:t>
            </w:r>
          </w:p>
        </w:tc>
        <w:tc>
          <w:tcPr>
            <w:tcW w:w="3509" w:type="dxa"/>
            <w:shd w:val="clear" w:color="auto" w:fill="auto"/>
          </w:tcPr>
          <w:p w:rsidR="00C85606" w:rsidRPr="00AA5D87" w:rsidRDefault="00C85606" w:rsidP="00CE52E5">
            <w:pPr>
              <w:pStyle w:val="a4"/>
              <w:jc w:val="left"/>
              <w:rPr>
                <w:spacing w:val="-2"/>
                <w:sz w:val="20"/>
                <w:szCs w:val="22"/>
              </w:rPr>
            </w:pPr>
            <w:r>
              <w:rPr>
                <w:spacing w:val="-2"/>
                <w:sz w:val="20"/>
                <w:szCs w:val="22"/>
              </w:rPr>
              <w:t>0</w:t>
            </w:r>
          </w:p>
        </w:tc>
      </w:tr>
      <w:tr w:rsidR="00C85606" w:rsidRPr="00325FE2" w:rsidTr="00F62636">
        <w:tc>
          <w:tcPr>
            <w:tcW w:w="3319" w:type="dxa"/>
            <w:shd w:val="clear" w:color="auto" w:fill="auto"/>
          </w:tcPr>
          <w:p w:rsidR="00C85606" w:rsidRPr="00325FE2" w:rsidRDefault="00C85606" w:rsidP="00F62636">
            <w:pPr>
              <w:pStyle w:val="a4"/>
              <w:rPr>
                <w:spacing w:val="-2"/>
                <w:sz w:val="20"/>
              </w:rPr>
            </w:pPr>
            <w:r w:rsidRPr="00325FE2">
              <w:rPr>
                <w:sz w:val="20"/>
              </w:rPr>
              <w:t>«КІЛЬКІСТЬ ГОЛОСІВ АКЦІОНЕРІВ, ЯКІ НЕ БРАЛИ УЧАСТІ У ГОЛОСУВАННІ»</w:t>
            </w:r>
          </w:p>
        </w:tc>
        <w:tc>
          <w:tcPr>
            <w:tcW w:w="3026" w:type="dxa"/>
            <w:shd w:val="clear" w:color="auto" w:fill="auto"/>
          </w:tcPr>
          <w:p w:rsidR="00C85606" w:rsidRPr="00325FE2" w:rsidRDefault="00C85606" w:rsidP="00CE52E5">
            <w:pPr>
              <w:pStyle w:val="a4"/>
              <w:rPr>
                <w:spacing w:val="-2"/>
                <w:sz w:val="20"/>
              </w:rPr>
            </w:pPr>
            <w:r w:rsidRPr="00325FE2">
              <w:rPr>
                <w:spacing w:val="-2"/>
                <w:sz w:val="20"/>
              </w:rPr>
              <w:t>0</w:t>
            </w:r>
          </w:p>
        </w:tc>
        <w:tc>
          <w:tcPr>
            <w:tcW w:w="3509" w:type="dxa"/>
            <w:shd w:val="clear" w:color="auto" w:fill="auto"/>
          </w:tcPr>
          <w:p w:rsidR="00C85606" w:rsidRPr="00325FE2" w:rsidRDefault="00C85606" w:rsidP="00CE52E5">
            <w:pPr>
              <w:pStyle w:val="a4"/>
              <w:rPr>
                <w:spacing w:val="-2"/>
                <w:sz w:val="20"/>
              </w:rPr>
            </w:pPr>
            <w:r w:rsidRPr="00325FE2">
              <w:rPr>
                <w:spacing w:val="-2"/>
                <w:sz w:val="20"/>
              </w:rPr>
              <w:t>0</w:t>
            </w:r>
          </w:p>
        </w:tc>
      </w:tr>
      <w:tr w:rsidR="00C85606" w:rsidRPr="00325FE2" w:rsidTr="00F62636">
        <w:tc>
          <w:tcPr>
            <w:tcW w:w="3319" w:type="dxa"/>
            <w:shd w:val="clear" w:color="auto" w:fill="auto"/>
          </w:tcPr>
          <w:p w:rsidR="00C85606" w:rsidRPr="00325FE2" w:rsidRDefault="00C85606" w:rsidP="00F62636">
            <w:pPr>
              <w:pStyle w:val="a4"/>
              <w:rPr>
                <w:spacing w:val="-2"/>
                <w:sz w:val="20"/>
              </w:rPr>
            </w:pPr>
            <w:r w:rsidRPr="00325FE2">
              <w:rPr>
                <w:sz w:val="20"/>
              </w:rPr>
              <w:t>«КІЛЬКІСТЬ ГОЛОСІВ АКЦІОНЕРІВ ЗА БЮЛЕТЕНЯМИ, ВИЗНАНИМИ НЕДІЙСНИМИ»</w:t>
            </w:r>
          </w:p>
        </w:tc>
        <w:tc>
          <w:tcPr>
            <w:tcW w:w="3026" w:type="dxa"/>
            <w:shd w:val="clear" w:color="auto" w:fill="auto"/>
          </w:tcPr>
          <w:p w:rsidR="00C85606" w:rsidRPr="00325FE2" w:rsidRDefault="00C85606" w:rsidP="00CE52E5">
            <w:pPr>
              <w:pStyle w:val="a4"/>
              <w:rPr>
                <w:spacing w:val="-2"/>
                <w:sz w:val="20"/>
              </w:rPr>
            </w:pPr>
            <w:r w:rsidRPr="00325FE2">
              <w:rPr>
                <w:spacing w:val="-2"/>
                <w:sz w:val="20"/>
              </w:rPr>
              <w:t>0</w:t>
            </w:r>
          </w:p>
        </w:tc>
        <w:tc>
          <w:tcPr>
            <w:tcW w:w="3509" w:type="dxa"/>
            <w:shd w:val="clear" w:color="auto" w:fill="auto"/>
          </w:tcPr>
          <w:p w:rsidR="00C85606" w:rsidRPr="00325FE2" w:rsidRDefault="00C85606" w:rsidP="00CE52E5">
            <w:pPr>
              <w:pStyle w:val="a4"/>
              <w:rPr>
                <w:spacing w:val="-2"/>
                <w:sz w:val="20"/>
              </w:rPr>
            </w:pPr>
            <w:r w:rsidRPr="00325FE2">
              <w:rPr>
                <w:spacing w:val="-2"/>
                <w:sz w:val="20"/>
              </w:rPr>
              <w:t>0</w:t>
            </w:r>
          </w:p>
        </w:tc>
      </w:tr>
    </w:tbl>
    <w:p w:rsidR="00325FE2" w:rsidRPr="00325FE2" w:rsidRDefault="00325FE2" w:rsidP="00325FE2">
      <w:pPr>
        <w:pStyle w:val="a4"/>
        <w:ind w:firstLine="360"/>
        <w:rPr>
          <w:spacing w:val="-2"/>
          <w:sz w:val="20"/>
        </w:rPr>
      </w:pPr>
    </w:p>
    <w:p w:rsidR="00325FE2" w:rsidRPr="00325FE2" w:rsidRDefault="00325FE2" w:rsidP="00325FE2">
      <w:pPr>
        <w:pStyle w:val="a4"/>
        <w:ind w:firstLine="284"/>
        <w:rPr>
          <w:b/>
          <w:spacing w:val="-2"/>
          <w:sz w:val="20"/>
        </w:rPr>
      </w:pPr>
      <w:r w:rsidRPr="00325FE2">
        <w:rPr>
          <w:b/>
          <w:spacing w:val="-2"/>
          <w:sz w:val="20"/>
        </w:rPr>
        <w:t>РІШЕНННЯ ПРИЙНЯТЕ.</w:t>
      </w:r>
    </w:p>
    <w:p w:rsidR="00C85606" w:rsidRPr="00C85606" w:rsidRDefault="00C85606" w:rsidP="00C85606">
      <w:pPr>
        <w:spacing w:line="240" w:lineRule="auto"/>
        <w:jc w:val="both"/>
        <w:rPr>
          <w:rFonts w:ascii="Times New Roman" w:hAnsi="Times New Roman" w:cs="Times New Roman"/>
          <w:i/>
          <w:sz w:val="20"/>
          <w:szCs w:val="20"/>
        </w:rPr>
      </w:pPr>
      <w:r w:rsidRPr="00C85606">
        <w:rPr>
          <w:rFonts w:ascii="Times New Roman" w:hAnsi="Times New Roman" w:cs="Times New Roman"/>
          <w:sz w:val="20"/>
          <w:szCs w:val="20"/>
        </w:rPr>
        <w:t>Затвердити наступний порядок проведення Загальних зборів:</w:t>
      </w:r>
    </w:p>
    <w:p w:rsidR="00C85606" w:rsidRPr="00C85606" w:rsidRDefault="00C85606" w:rsidP="00C85606">
      <w:pPr>
        <w:spacing w:line="240" w:lineRule="auto"/>
        <w:jc w:val="both"/>
        <w:rPr>
          <w:rStyle w:val="a8"/>
          <w:rFonts w:ascii="Times New Roman" w:hAnsi="Times New Roman" w:cs="Times New Roman"/>
          <w:sz w:val="20"/>
          <w:szCs w:val="20"/>
          <w:shd w:val="clear" w:color="auto" w:fill="DFE2E7"/>
        </w:rPr>
      </w:pPr>
      <w:r w:rsidRPr="00C85606">
        <w:rPr>
          <w:rFonts w:ascii="Times New Roman" w:hAnsi="Times New Roman" w:cs="Times New Roman"/>
          <w:sz w:val="20"/>
          <w:szCs w:val="20"/>
          <w:shd w:val="clear" w:color="auto" w:fill="FFFFFF"/>
        </w:rPr>
        <w:t>доповіді за порядком денним – до 30 хвилин;  виступи під час дебатів – до 5 хвилин; зауваження, довідки, пропозиції  - до 3 хвилин; обговорення питань – до 30 хвилин; голосування з питань порядку денного – з використанням бюлетенів для голосування.</w:t>
      </w:r>
      <w:r w:rsidRPr="00C85606">
        <w:rPr>
          <w:rStyle w:val="a8"/>
          <w:rFonts w:ascii="Times New Roman" w:hAnsi="Times New Roman" w:cs="Times New Roman"/>
          <w:sz w:val="20"/>
          <w:szCs w:val="20"/>
          <w:shd w:val="clear" w:color="auto" w:fill="DFE2E7"/>
        </w:rPr>
        <w:t xml:space="preserve"> </w:t>
      </w:r>
    </w:p>
    <w:p w:rsidR="00743A1B" w:rsidRPr="00C85606" w:rsidRDefault="00743A1B" w:rsidP="00C85606">
      <w:pPr>
        <w:rPr>
          <w:rFonts w:ascii="Times New Roman" w:hAnsi="Times New Roman" w:cs="Times New Roman"/>
          <w:sz w:val="20"/>
          <w:szCs w:val="20"/>
        </w:rPr>
      </w:pPr>
    </w:p>
    <w:p w:rsidR="00005402" w:rsidRPr="00005402" w:rsidRDefault="009A6C67" w:rsidP="006F625E">
      <w:pPr>
        <w:ind w:firstLine="284"/>
        <w:jc w:val="both"/>
        <w:rPr>
          <w:rFonts w:ascii="Times New Roman" w:hAnsi="Times New Roman" w:cs="Times New Roman"/>
          <w:b/>
          <w:caps/>
          <w:sz w:val="20"/>
          <w:szCs w:val="20"/>
        </w:rPr>
      </w:pPr>
      <w:r w:rsidRPr="006F625E">
        <w:rPr>
          <w:rFonts w:ascii="Times New Roman" w:hAnsi="Times New Roman" w:cs="Times New Roman"/>
          <w:b/>
        </w:rPr>
        <w:t xml:space="preserve">ЧЕТВЕРТЕ питання порядку денного: </w:t>
      </w:r>
      <w:r w:rsidR="00005402" w:rsidRPr="00005402">
        <w:rPr>
          <w:rFonts w:ascii="Times New Roman" w:hAnsi="Times New Roman" w:cs="Times New Roman"/>
          <w:b/>
          <w:caps/>
          <w:sz w:val="20"/>
          <w:szCs w:val="20"/>
        </w:rPr>
        <w:t xml:space="preserve">Про надання згоди на вчинення Товариством правочинів, щодо яких є заінтересованість (правочини із заінтересованістю). </w:t>
      </w:r>
    </w:p>
    <w:p w:rsidR="009A6C67" w:rsidRPr="004D3ED2" w:rsidRDefault="009A6C67" w:rsidP="006F625E">
      <w:pPr>
        <w:ind w:firstLine="284"/>
        <w:jc w:val="both"/>
        <w:rPr>
          <w:rFonts w:ascii="Times New Roman" w:hAnsi="Times New Roman" w:cs="Times New Roman"/>
          <w:b/>
          <w:bCs/>
          <w:spacing w:val="-2"/>
          <w:sz w:val="20"/>
        </w:rPr>
      </w:pPr>
      <w:r w:rsidRPr="004D3ED2">
        <w:rPr>
          <w:rFonts w:ascii="Times New Roman" w:hAnsi="Times New Roman" w:cs="Times New Roman"/>
          <w:b/>
          <w:bCs/>
          <w:spacing w:val="-2"/>
          <w:sz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2954"/>
        <w:gridCol w:w="3792"/>
      </w:tblGrid>
      <w:tr w:rsidR="009A6C67" w:rsidRPr="00AA5D87" w:rsidTr="00F62636">
        <w:tc>
          <w:tcPr>
            <w:tcW w:w="3391" w:type="dxa"/>
            <w:shd w:val="clear" w:color="auto" w:fill="auto"/>
          </w:tcPr>
          <w:p w:rsidR="009A6C67" w:rsidRPr="00AA5D87" w:rsidRDefault="009A6C67" w:rsidP="00F62636">
            <w:pPr>
              <w:pStyle w:val="a4"/>
              <w:rPr>
                <w:spacing w:val="-2"/>
                <w:sz w:val="20"/>
                <w:szCs w:val="22"/>
              </w:rPr>
            </w:pPr>
          </w:p>
        </w:tc>
        <w:tc>
          <w:tcPr>
            <w:tcW w:w="2954" w:type="dxa"/>
            <w:shd w:val="clear" w:color="auto" w:fill="auto"/>
          </w:tcPr>
          <w:p w:rsidR="009A6C67" w:rsidRPr="00AA5D87" w:rsidRDefault="009A6C67" w:rsidP="00F62636">
            <w:pPr>
              <w:pStyle w:val="a4"/>
              <w:rPr>
                <w:spacing w:val="-2"/>
                <w:sz w:val="20"/>
                <w:szCs w:val="22"/>
              </w:rPr>
            </w:pPr>
            <w:r w:rsidRPr="00AA5D87">
              <w:rPr>
                <w:spacing w:val="-2"/>
                <w:sz w:val="20"/>
                <w:szCs w:val="22"/>
              </w:rPr>
              <w:t>Кількість голосів</w:t>
            </w:r>
          </w:p>
        </w:tc>
        <w:tc>
          <w:tcPr>
            <w:tcW w:w="3792" w:type="dxa"/>
            <w:shd w:val="clear" w:color="auto" w:fill="auto"/>
          </w:tcPr>
          <w:p w:rsidR="009A6C67" w:rsidRPr="00AA5D87" w:rsidRDefault="00005402" w:rsidP="00F62636">
            <w:pPr>
              <w:pStyle w:val="a4"/>
              <w:rPr>
                <w:spacing w:val="-2"/>
                <w:sz w:val="20"/>
                <w:szCs w:val="22"/>
              </w:rPr>
            </w:pPr>
            <w:r w:rsidRPr="00AA6CC8">
              <w:rPr>
                <w:spacing w:val="-2"/>
                <w:sz w:val="20"/>
              </w:rPr>
              <w:t xml:space="preserve">Відсоток від </w:t>
            </w:r>
            <w:r w:rsidRPr="00AA6CC8">
              <w:rPr>
                <w:sz w:val="20"/>
              </w:rPr>
              <w:t>загальної кількості голосів акціонерів</w:t>
            </w:r>
          </w:p>
        </w:tc>
      </w:tr>
      <w:tr w:rsidR="00013500" w:rsidRPr="00AA5D87" w:rsidTr="00F62636">
        <w:tc>
          <w:tcPr>
            <w:tcW w:w="3391" w:type="dxa"/>
            <w:shd w:val="clear" w:color="auto" w:fill="auto"/>
          </w:tcPr>
          <w:p w:rsidR="00013500" w:rsidRPr="00AA5D87" w:rsidRDefault="00013500" w:rsidP="00F62636">
            <w:pPr>
              <w:pStyle w:val="a4"/>
              <w:rPr>
                <w:spacing w:val="-2"/>
                <w:sz w:val="20"/>
                <w:szCs w:val="22"/>
              </w:rPr>
            </w:pPr>
            <w:r w:rsidRPr="00AA5D87">
              <w:rPr>
                <w:spacing w:val="-2"/>
                <w:sz w:val="20"/>
                <w:szCs w:val="22"/>
              </w:rPr>
              <w:t>«ЗА»</w:t>
            </w:r>
          </w:p>
        </w:tc>
        <w:tc>
          <w:tcPr>
            <w:tcW w:w="2954" w:type="dxa"/>
            <w:shd w:val="clear" w:color="auto" w:fill="auto"/>
          </w:tcPr>
          <w:p w:rsidR="00013500" w:rsidRPr="00AA5D87" w:rsidRDefault="007042BE" w:rsidP="00CE52E5">
            <w:pPr>
              <w:pStyle w:val="a4"/>
              <w:rPr>
                <w:spacing w:val="-2"/>
                <w:sz w:val="20"/>
                <w:szCs w:val="22"/>
              </w:rPr>
            </w:pPr>
            <w:r w:rsidRPr="007042BE">
              <w:rPr>
                <w:sz w:val="20"/>
              </w:rPr>
              <w:t>399 507</w:t>
            </w:r>
          </w:p>
        </w:tc>
        <w:tc>
          <w:tcPr>
            <w:tcW w:w="3792" w:type="dxa"/>
            <w:shd w:val="clear" w:color="auto" w:fill="auto"/>
          </w:tcPr>
          <w:p w:rsidR="00013500" w:rsidRPr="00AA5D87" w:rsidRDefault="00005402" w:rsidP="00CE52E5">
            <w:pPr>
              <w:pStyle w:val="a4"/>
              <w:rPr>
                <w:spacing w:val="-2"/>
                <w:sz w:val="20"/>
                <w:szCs w:val="22"/>
              </w:rPr>
            </w:pPr>
            <w:r>
              <w:rPr>
                <w:spacing w:val="-2"/>
                <w:sz w:val="20"/>
                <w:szCs w:val="22"/>
              </w:rPr>
              <w:t>99,88</w:t>
            </w:r>
          </w:p>
        </w:tc>
      </w:tr>
      <w:tr w:rsidR="00013500" w:rsidRPr="00AA5D87" w:rsidTr="00F62636">
        <w:tc>
          <w:tcPr>
            <w:tcW w:w="3391" w:type="dxa"/>
            <w:shd w:val="clear" w:color="auto" w:fill="auto"/>
          </w:tcPr>
          <w:p w:rsidR="00013500" w:rsidRPr="00AA5D87" w:rsidRDefault="00013500" w:rsidP="00F62636">
            <w:pPr>
              <w:pStyle w:val="a4"/>
              <w:rPr>
                <w:spacing w:val="-2"/>
                <w:sz w:val="20"/>
                <w:szCs w:val="22"/>
              </w:rPr>
            </w:pPr>
            <w:r w:rsidRPr="00AA5D87">
              <w:rPr>
                <w:sz w:val="20"/>
                <w:szCs w:val="24"/>
              </w:rPr>
              <w:t>«ПРОТИ»</w:t>
            </w:r>
          </w:p>
        </w:tc>
        <w:tc>
          <w:tcPr>
            <w:tcW w:w="2954" w:type="dxa"/>
            <w:shd w:val="clear" w:color="auto" w:fill="auto"/>
          </w:tcPr>
          <w:p w:rsidR="00013500" w:rsidRPr="00AA5D87" w:rsidRDefault="00013500" w:rsidP="00CE52E5">
            <w:pPr>
              <w:pStyle w:val="a4"/>
              <w:rPr>
                <w:spacing w:val="-2"/>
                <w:sz w:val="20"/>
                <w:szCs w:val="22"/>
              </w:rPr>
            </w:pPr>
            <w:r>
              <w:rPr>
                <w:spacing w:val="-2"/>
                <w:sz w:val="20"/>
                <w:szCs w:val="22"/>
              </w:rPr>
              <w:t>0</w:t>
            </w:r>
          </w:p>
        </w:tc>
        <w:tc>
          <w:tcPr>
            <w:tcW w:w="3792" w:type="dxa"/>
            <w:shd w:val="clear" w:color="auto" w:fill="auto"/>
          </w:tcPr>
          <w:p w:rsidR="00013500" w:rsidRPr="00AA5D87" w:rsidRDefault="00013500" w:rsidP="00CE52E5">
            <w:pPr>
              <w:pStyle w:val="a4"/>
              <w:rPr>
                <w:spacing w:val="-2"/>
                <w:sz w:val="20"/>
                <w:szCs w:val="22"/>
              </w:rPr>
            </w:pPr>
            <w:r>
              <w:rPr>
                <w:spacing w:val="-2"/>
                <w:sz w:val="20"/>
                <w:szCs w:val="22"/>
              </w:rPr>
              <w:t>0</w:t>
            </w:r>
          </w:p>
        </w:tc>
      </w:tr>
      <w:tr w:rsidR="00013500" w:rsidRPr="00AA5D87" w:rsidTr="00F62636">
        <w:tc>
          <w:tcPr>
            <w:tcW w:w="3391" w:type="dxa"/>
            <w:shd w:val="clear" w:color="auto" w:fill="auto"/>
          </w:tcPr>
          <w:p w:rsidR="00013500" w:rsidRPr="00AA5D87" w:rsidRDefault="00013500" w:rsidP="00F62636">
            <w:pPr>
              <w:pStyle w:val="a4"/>
              <w:rPr>
                <w:spacing w:val="-2"/>
                <w:sz w:val="20"/>
                <w:szCs w:val="22"/>
              </w:rPr>
            </w:pPr>
            <w:r w:rsidRPr="00AA5D87">
              <w:rPr>
                <w:spacing w:val="-2"/>
                <w:sz w:val="20"/>
                <w:szCs w:val="22"/>
              </w:rPr>
              <w:t>«УТРИМАЛИСЬ»</w:t>
            </w:r>
          </w:p>
        </w:tc>
        <w:tc>
          <w:tcPr>
            <w:tcW w:w="2954" w:type="dxa"/>
            <w:shd w:val="clear" w:color="auto" w:fill="auto"/>
          </w:tcPr>
          <w:p w:rsidR="00013500" w:rsidRPr="00AA5D87" w:rsidRDefault="00013500" w:rsidP="00CE52E5">
            <w:pPr>
              <w:pStyle w:val="a4"/>
              <w:jc w:val="left"/>
              <w:rPr>
                <w:spacing w:val="-2"/>
                <w:sz w:val="20"/>
                <w:szCs w:val="22"/>
              </w:rPr>
            </w:pPr>
            <w:r>
              <w:rPr>
                <w:spacing w:val="-2"/>
                <w:sz w:val="20"/>
                <w:szCs w:val="22"/>
              </w:rPr>
              <w:t>0</w:t>
            </w:r>
          </w:p>
        </w:tc>
        <w:tc>
          <w:tcPr>
            <w:tcW w:w="3792" w:type="dxa"/>
            <w:shd w:val="clear" w:color="auto" w:fill="auto"/>
          </w:tcPr>
          <w:p w:rsidR="00013500" w:rsidRPr="00AA5D87" w:rsidRDefault="00013500" w:rsidP="00CE52E5">
            <w:pPr>
              <w:pStyle w:val="a4"/>
              <w:jc w:val="left"/>
              <w:rPr>
                <w:spacing w:val="-2"/>
                <w:sz w:val="20"/>
                <w:szCs w:val="22"/>
              </w:rPr>
            </w:pPr>
            <w:r>
              <w:rPr>
                <w:spacing w:val="-2"/>
                <w:sz w:val="20"/>
                <w:szCs w:val="22"/>
              </w:rPr>
              <w:t>0</w:t>
            </w:r>
          </w:p>
        </w:tc>
      </w:tr>
      <w:tr w:rsidR="00013500" w:rsidRPr="00AA5D87" w:rsidTr="00F62636">
        <w:tc>
          <w:tcPr>
            <w:tcW w:w="3391" w:type="dxa"/>
            <w:shd w:val="clear" w:color="auto" w:fill="auto"/>
          </w:tcPr>
          <w:p w:rsidR="00013500" w:rsidRPr="00AA5D87" w:rsidRDefault="00013500" w:rsidP="00F62636">
            <w:pPr>
              <w:pStyle w:val="a4"/>
              <w:rPr>
                <w:spacing w:val="-2"/>
                <w:sz w:val="20"/>
                <w:szCs w:val="22"/>
              </w:rPr>
            </w:pPr>
            <w:r w:rsidRPr="00AA5D87">
              <w:rPr>
                <w:sz w:val="20"/>
                <w:szCs w:val="24"/>
              </w:rPr>
              <w:t>«КІЛЬКІСТЬ ГОЛОСІВ АКЦІОНЕРІВ, ЯКІ НЕ БРАЛИ УЧАСТІ У ГОЛОСУВАННІ»</w:t>
            </w:r>
          </w:p>
        </w:tc>
        <w:tc>
          <w:tcPr>
            <w:tcW w:w="2954" w:type="dxa"/>
            <w:shd w:val="clear" w:color="auto" w:fill="auto"/>
          </w:tcPr>
          <w:p w:rsidR="00013500" w:rsidRPr="00325FE2" w:rsidRDefault="00013500" w:rsidP="00CE52E5">
            <w:pPr>
              <w:pStyle w:val="a4"/>
              <w:rPr>
                <w:spacing w:val="-2"/>
                <w:sz w:val="20"/>
              </w:rPr>
            </w:pPr>
            <w:r w:rsidRPr="00325FE2">
              <w:rPr>
                <w:spacing w:val="-2"/>
                <w:sz w:val="20"/>
              </w:rPr>
              <w:t>0</w:t>
            </w:r>
          </w:p>
        </w:tc>
        <w:tc>
          <w:tcPr>
            <w:tcW w:w="3792" w:type="dxa"/>
            <w:shd w:val="clear" w:color="auto" w:fill="auto"/>
          </w:tcPr>
          <w:p w:rsidR="00013500" w:rsidRPr="00325FE2" w:rsidRDefault="00013500" w:rsidP="00CE52E5">
            <w:pPr>
              <w:pStyle w:val="a4"/>
              <w:rPr>
                <w:spacing w:val="-2"/>
                <w:sz w:val="20"/>
              </w:rPr>
            </w:pPr>
            <w:r w:rsidRPr="00325FE2">
              <w:rPr>
                <w:spacing w:val="-2"/>
                <w:sz w:val="20"/>
              </w:rPr>
              <w:t>0</w:t>
            </w:r>
          </w:p>
        </w:tc>
      </w:tr>
      <w:tr w:rsidR="00013500" w:rsidRPr="00AA5D87" w:rsidTr="00F62636">
        <w:tc>
          <w:tcPr>
            <w:tcW w:w="3391" w:type="dxa"/>
            <w:shd w:val="clear" w:color="auto" w:fill="auto"/>
          </w:tcPr>
          <w:p w:rsidR="00013500" w:rsidRPr="00AA5D87" w:rsidRDefault="00013500" w:rsidP="00F62636">
            <w:pPr>
              <w:pStyle w:val="a4"/>
              <w:rPr>
                <w:spacing w:val="-2"/>
                <w:sz w:val="20"/>
                <w:szCs w:val="22"/>
              </w:rPr>
            </w:pPr>
            <w:r w:rsidRPr="00AA5D87">
              <w:rPr>
                <w:sz w:val="20"/>
                <w:szCs w:val="24"/>
              </w:rPr>
              <w:t>«КІЛЬКІСТЬ ГОЛОСІВ АКЦІОНЕРІВ ЗА БЮЛЕТЕНЯМИ, ВИЗНАНИМИ НЕДІЙСНИМИ»</w:t>
            </w:r>
          </w:p>
        </w:tc>
        <w:tc>
          <w:tcPr>
            <w:tcW w:w="2954" w:type="dxa"/>
            <w:shd w:val="clear" w:color="auto" w:fill="auto"/>
          </w:tcPr>
          <w:p w:rsidR="00013500" w:rsidRPr="00325FE2" w:rsidRDefault="00013500" w:rsidP="00CE52E5">
            <w:pPr>
              <w:pStyle w:val="a4"/>
              <w:rPr>
                <w:spacing w:val="-2"/>
                <w:sz w:val="20"/>
              </w:rPr>
            </w:pPr>
            <w:r w:rsidRPr="00325FE2">
              <w:rPr>
                <w:spacing w:val="-2"/>
                <w:sz w:val="20"/>
              </w:rPr>
              <w:t>0</w:t>
            </w:r>
          </w:p>
        </w:tc>
        <w:tc>
          <w:tcPr>
            <w:tcW w:w="3792" w:type="dxa"/>
            <w:shd w:val="clear" w:color="auto" w:fill="auto"/>
          </w:tcPr>
          <w:p w:rsidR="00013500" w:rsidRPr="00325FE2" w:rsidRDefault="00013500" w:rsidP="00CE52E5">
            <w:pPr>
              <w:pStyle w:val="a4"/>
              <w:rPr>
                <w:spacing w:val="-2"/>
                <w:sz w:val="20"/>
              </w:rPr>
            </w:pPr>
            <w:r w:rsidRPr="00325FE2">
              <w:rPr>
                <w:spacing w:val="-2"/>
                <w:sz w:val="20"/>
              </w:rPr>
              <w:t>0</w:t>
            </w:r>
          </w:p>
        </w:tc>
      </w:tr>
    </w:tbl>
    <w:p w:rsidR="00147391" w:rsidRDefault="00147391" w:rsidP="00954033">
      <w:pPr>
        <w:pStyle w:val="a4"/>
        <w:ind w:firstLine="284"/>
        <w:rPr>
          <w:b/>
          <w:spacing w:val="-2"/>
          <w:sz w:val="20"/>
          <w:szCs w:val="22"/>
        </w:rPr>
      </w:pPr>
    </w:p>
    <w:p w:rsidR="00954033" w:rsidRPr="00503983" w:rsidRDefault="00954033" w:rsidP="00954033">
      <w:pPr>
        <w:pStyle w:val="a4"/>
        <w:ind w:firstLine="284"/>
        <w:rPr>
          <w:b/>
          <w:spacing w:val="-2"/>
          <w:sz w:val="20"/>
          <w:szCs w:val="22"/>
        </w:rPr>
      </w:pPr>
      <w:r w:rsidRPr="00503983">
        <w:rPr>
          <w:b/>
          <w:spacing w:val="-2"/>
          <w:sz w:val="20"/>
          <w:szCs w:val="22"/>
        </w:rPr>
        <w:t>РІШЕНННЯ ПРИЙНЯТЕ.</w:t>
      </w:r>
    </w:p>
    <w:p w:rsidR="00005402" w:rsidRPr="00005402" w:rsidRDefault="00005402" w:rsidP="00005402">
      <w:pPr>
        <w:pStyle w:val="a3"/>
        <w:jc w:val="both"/>
        <w:rPr>
          <w:rFonts w:ascii="Times New Roman" w:hAnsi="Times New Roman" w:cs="Times New Roman"/>
          <w:sz w:val="20"/>
          <w:szCs w:val="20"/>
          <w:u w:val="single"/>
        </w:rPr>
      </w:pPr>
      <w:r w:rsidRPr="00005402">
        <w:rPr>
          <w:rFonts w:ascii="Times New Roman" w:hAnsi="Times New Roman" w:cs="Times New Roman"/>
          <w:sz w:val="20"/>
          <w:szCs w:val="20"/>
        </w:rPr>
        <w:t>Надати згоду на вчинення Товариством наступних правочинів, щодо яких є заінтересованість:</w:t>
      </w:r>
    </w:p>
    <w:p w:rsidR="00005402" w:rsidRPr="00005402" w:rsidRDefault="00005402" w:rsidP="00005402">
      <w:pPr>
        <w:pStyle w:val="a3"/>
        <w:jc w:val="both"/>
        <w:rPr>
          <w:rFonts w:ascii="Times New Roman" w:hAnsi="Times New Roman" w:cs="Times New Roman"/>
          <w:sz w:val="20"/>
          <w:szCs w:val="20"/>
        </w:rPr>
      </w:pPr>
      <w:r w:rsidRPr="00005402">
        <w:rPr>
          <w:rFonts w:ascii="Times New Roman" w:hAnsi="Times New Roman" w:cs="Times New Roman"/>
          <w:sz w:val="20"/>
          <w:szCs w:val="20"/>
        </w:rPr>
        <w:t xml:space="preserve">1. Особа, заінтересована у вчиненні Товариством правочину: ВІКЕРСІА ХОЛДІНГЗ ЛТД (VIKERSIA HOLDINGS LTD, реєстраційна адреса: </w:t>
      </w:r>
      <w:proofErr w:type="spellStart"/>
      <w:r w:rsidRPr="00005402">
        <w:rPr>
          <w:rFonts w:ascii="Times New Roman" w:hAnsi="Times New Roman" w:cs="Times New Roman"/>
          <w:sz w:val="20"/>
          <w:szCs w:val="20"/>
        </w:rPr>
        <w:t>Арх</w:t>
      </w:r>
      <w:proofErr w:type="spellEnd"/>
      <w:r w:rsidRPr="00005402">
        <w:rPr>
          <w:rFonts w:ascii="Times New Roman" w:hAnsi="Times New Roman" w:cs="Times New Roman"/>
          <w:sz w:val="20"/>
          <w:szCs w:val="20"/>
        </w:rPr>
        <w:t xml:space="preserve">. </w:t>
      </w:r>
      <w:proofErr w:type="spellStart"/>
      <w:r w:rsidRPr="00005402">
        <w:rPr>
          <w:rFonts w:ascii="Times New Roman" w:hAnsi="Times New Roman" w:cs="Times New Roman"/>
          <w:sz w:val="20"/>
          <w:szCs w:val="20"/>
        </w:rPr>
        <w:t>Макаріу</w:t>
      </w:r>
      <w:proofErr w:type="spellEnd"/>
      <w:r w:rsidRPr="00005402">
        <w:rPr>
          <w:rFonts w:ascii="Times New Roman" w:hAnsi="Times New Roman" w:cs="Times New Roman"/>
          <w:sz w:val="20"/>
          <w:szCs w:val="20"/>
        </w:rPr>
        <w:t xml:space="preserve"> ІІІ, 155, </w:t>
      </w:r>
      <w:proofErr w:type="spellStart"/>
      <w:r w:rsidRPr="00005402">
        <w:rPr>
          <w:rFonts w:ascii="Times New Roman" w:hAnsi="Times New Roman" w:cs="Times New Roman"/>
          <w:sz w:val="20"/>
          <w:szCs w:val="20"/>
        </w:rPr>
        <w:t>Протеас</w:t>
      </w:r>
      <w:proofErr w:type="spellEnd"/>
      <w:r w:rsidRPr="00005402">
        <w:rPr>
          <w:rFonts w:ascii="Times New Roman" w:hAnsi="Times New Roman" w:cs="Times New Roman"/>
          <w:sz w:val="20"/>
          <w:szCs w:val="20"/>
        </w:rPr>
        <w:t xml:space="preserve"> Хауз, 5-й поверх, П.С. 3026, </w:t>
      </w:r>
      <w:proofErr w:type="spellStart"/>
      <w:r w:rsidRPr="00005402">
        <w:rPr>
          <w:rFonts w:ascii="Times New Roman" w:hAnsi="Times New Roman" w:cs="Times New Roman"/>
          <w:sz w:val="20"/>
          <w:szCs w:val="20"/>
        </w:rPr>
        <w:t>Лімасол</w:t>
      </w:r>
      <w:proofErr w:type="spellEnd"/>
      <w:r w:rsidRPr="00005402">
        <w:rPr>
          <w:rFonts w:ascii="Times New Roman" w:hAnsi="Times New Roman" w:cs="Times New Roman"/>
          <w:sz w:val="20"/>
          <w:szCs w:val="20"/>
        </w:rPr>
        <w:t>, Кіпр). Предмет правочину: договір іпотеки нерухомого майна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w:t>
      </w:r>
      <w:r w:rsidRPr="00005402">
        <w:rPr>
          <w:rFonts w:ascii="Times New Roman" w:hAnsi="Times New Roman" w:cs="Times New Roman"/>
          <w:sz w:val="20"/>
          <w:szCs w:val="20"/>
          <w:shd w:val="clear" w:color="auto" w:fill="FFFFFF"/>
        </w:rPr>
        <w:t>–</w:t>
      </w:r>
      <w:r w:rsidRPr="00005402">
        <w:rPr>
          <w:rFonts w:ascii="Times New Roman" w:hAnsi="Times New Roman" w:cs="Times New Roman"/>
          <w:sz w:val="20"/>
          <w:szCs w:val="20"/>
        </w:rPr>
        <w:t xml:space="preserve"> майнового комплексу товариства, що належить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на праві власності та знаходиться за місцезнаходженням товариства (Вінницька область, Вінницький р-н, смт. </w:t>
      </w:r>
      <w:proofErr w:type="spellStart"/>
      <w:r w:rsidRPr="00005402">
        <w:rPr>
          <w:rFonts w:ascii="Times New Roman" w:hAnsi="Times New Roman" w:cs="Times New Roman"/>
          <w:sz w:val="20"/>
          <w:szCs w:val="20"/>
        </w:rPr>
        <w:t>Стрижавка</w:t>
      </w:r>
      <w:proofErr w:type="spellEnd"/>
      <w:r w:rsidRPr="00005402">
        <w:rPr>
          <w:rFonts w:ascii="Times New Roman" w:hAnsi="Times New Roman" w:cs="Times New Roman"/>
          <w:sz w:val="20"/>
          <w:szCs w:val="20"/>
        </w:rPr>
        <w:t>, вул. Київська, 1), в забезпечення грошового зобов'язання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перед ВІКЕРСІА ХОЛДІНГЗ ЛТД (VIKERSIA HOLDINGS LTD). Ринкова вартість майна що є предметом правочину 20 183,8 тис. грн.</w:t>
      </w:r>
    </w:p>
    <w:p w:rsidR="00005402" w:rsidRPr="00005402" w:rsidRDefault="00005402" w:rsidP="00005402">
      <w:pPr>
        <w:pStyle w:val="a3"/>
        <w:jc w:val="both"/>
        <w:rPr>
          <w:rFonts w:ascii="Times New Roman" w:hAnsi="Times New Roman" w:cs="Times New Roman"/>
          <w:sz w:val="20"/>
          <w:szCs w:val="20"/>
        </w:rPr>
      </w:pPr>
      <w:r w:rsidRPr="00005402">
        <w:rPr>
          <w:rFonts w:ascii="Times New Roman" w:hAnsi="Times New Roman" w:cs="Times New Roman"/>
          <w:sz w:val="20"/>
          <w:szCs w:val="20"/>
        </w:rPr>
        <w:t xml:space="preserve">2. Особа, заінтересована у вчиненні Товариством правочину: ВІКЕРСІА ХОЛДІНГЗ ЛТД (VIKERSIA HOLDINGS LTD, реєстраційна адреса: </w:t>
      </w:r>
      <w:proofErr w:type="spellStart"/>
      <w:r w:rsidRPr="00005402">
        <w:rPr>
          <w:rFonts w:ascii="Times New Roman" w:hAnsi="Times New Roman" w:cs="Times New Roman"/>
          <w:sz w:val="20"/>
          <w:szCs w:val="20"/>
        </w:rPr>
        <w:t>Арх</w:t>
      </w:r>
      <w:proofErr w:type="spellEnd"/>
      <w:r w:rsidRPr="00005402">
        <w:rPr>
          <w:rFonts w:ascii="Times New Roman" w:hAnsi="Times New Roman" w:cs="Times New Roman"/>
          <w:sz w:val="20"/>
          <w:szCs w:val="20"/>
        </w:rPr>
        <w:t xml:space="preserve">. </w:t>
      </w:r>
      <w:proofErr w:type="spellStart"/>
      <w:r w:rsidRPr="00005402">
        <w:rPr>
          <w:rFonts w:ascii="Times New Roman" w:hAnsi="Times New Roman" w:cs="Times New Roman"/>
          <w:sz w:val="20"/>
          <w:szCs w:val="20"/>
        </w:rPr>
        <w:t>Макаріу</w:t>
      </w:r>
      <w:proofErr w:type="spellEnd"/>
      <w:r w:rsidRPr="00005402">
        <w:rPr>
          <w:rFonts w:ascii="Times New Roman" w:hAnsi="Times New Roman" w:cs="Times New Roman"/>
          <w:sz w:val="20"/>
          <w:szCs w:val="20"/>
        </w:rPr>
        <w:t xml:space="preserve"> ІІІ, 155, </w:t>
      </w:r>
      <w:proofErr w:type="spellStart"/>
      <w:r w:rsidRPr="00005402">
        <w:rPr>
          <w:rFonts w:ascii="Times New Roman" w:hAnsi="Times New Roman" w:cs="Times New Roman"/>
          <w:sz w:val="20"/>
          <w:szCs w:val="20"/>
        </w:rPr>
        <w:t>Протеас</w:t>
      </w:r>
      <w:proofErr w:type="spellEnd"/>
      <w:r w:rsidRPr="00005402">
        <w:rPr>
          <w:rFonts w:ascii="Times New Roman" w:hAnsi="Times New Roman" w:cs="Times New Roman"/>
          <w:sz w:val="20"/>
          <w:szCs w:val="20"/>
        </w:rPr>
        <w:t xml:space="preserve"> Хауз, 5-й поверх, П.С. 3026, </w:t>
      </w:r>
      <w:proofErr w:type="spellStart"/>
      <w:r w:rsidRPr="00005402">
        <w:rPr>
          <w:rFonts w:ascii="Times New Roman" w:hAnsi="Times New Roman" w:cs="Times New Roman"/>
          <w:sz w:val="20"/>
          <w:szCs w:val="20"/>
        </w:rPr>
        <w:t>Лімасол</w:t>
      </w:r>
      <w:proofErr w:type="spellEnd"/>
      <w:r w:rsidRPr="00005402">
        <w:rPr>
          <w:rFonts w:ascii="Times New Roman" w:hAnsi="Times New Roman" w:cs="Times New Roman"/>
          <w:sz w:val="20"/>
          <w:szCs w:val="20"/>
        </w:rPr>
        <w:t>, Кіпр). Предмет правочину: договір застави обладнання, що належить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на праві власності та знаходиться за </w:t>
      </w:r>
      <w:proofErr w:type="spellStart"/>
      <w:r w:rsidRPr="00005402">
        <w:rPr>
          <w:rFonts w:ascii="Times New Roman" w:hAnsi="Times New Roman" w:cs="Times New Roman"/>
          <w:sz w:val="20"/>
          <w:szCs w:val="20"/>
        </w:rPr>
        <w:t>адресою</w:t>
      </w:r>
      <w:proofErr w:type="spellEnd"/>
      <w:r w:rsidRPr="00005402">
        <w:rPr>
          <w:rFonts w:ascii="Times New Roman" w:hAnsi="Times New Roman" w:cs="Times New Roman"/>
          <w:sz w:val="20"/>
          <w:szCs w:val="20"/>
        </w:rPr>
        <w:t xml:space="preserve">: Вінницька область, Вінницький р-н, смт. </w:t>
      </w:r>
      <w:proofErr w:type="spellStart"/>
      <w:r w:rsidRPr="00005402">
        <w:rPr>
          <w:rFonts w:ascii="Times New Roman" w:hAnsi="Times New Roman" w:cs="Times New Roman"/>
          <w:sz w:val="20"/>
          <w:szCs w:val="20"/>
        </w:rPr>
        <w:t>Стрижавка</w:t>
      </w:r>
      <w:proofErr w:type="spellEnd"/>
      <w:r w:rsidRPr="00005402">
        <w:rPr>
          <w:rFonts w:ascii="Times New Roman" w:hAnsi="Times New Roman" w:cs="Times New Roman"/>
          <w:sz w:val="20"/>
          <w:szCs w:val="20"/>
        </w:rPr>
        <w:t>, вул. Київська, 1), в забезпечення грошового зобов'язання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перед ВІКЕРСІА ХОЛДІНГЗ ЛТД (VIKERSIA HOLDINGS LTD). Ринкова вартість майна що є предметом правочину 27 900,8 тис. грн.</w:t>
      </w:r>
    </w:p>
    <w:p w:rsidR="00005402" w:rsidRPr="00005402" w:rsidRDefault="00005402" w:rsidP="00005402">
      <w:pPr>
        <w:pStyle w:val="a3"/>
        <w:jc w:val="both"/>
        <w:rPr>
          <w:rFonts w:ascii="Times New Roman" w:hAnsi="Times New Roman" w:cs="Times New Roman"/>
          <w:sz w:val="20"/>
          <w:szCs w:val="20"/>
        </w:rPr>
      </w:pPr>
      <w:r w:rsidRPr="00005402">
        <w:rPr>
          <w:rFonts w:ascii="Times New Roman" w:hAnsi="Times New Roman" w:cs="Times New Roman"/>
          <w:sz w:val="20"/>
          <w:szCs w:val="20"/>
        </w:rPr>
        <w:t xml:space="preserve">3. Особа, заінтересована у вчиненні Товариством правочину: ВІКЕРСІА ХОЛДІНГЗ ЛТД (VIKERSIA HOLDINGS LTD, реєстраційна адреса: </w:t>
      </w:r>
      <w:proofErr w:type="spellStart"/>
      <w:r w:rsidRPr="00005402">
        <w:rPr>
          <w:rFonts w:ascii="Times New Roman" w:hAnsi="Times New Roman" w:cs="Times New Roman"/>
          <w:sz w:val="20"/>
          <w:szCs w:val="20"/>
        </w:rPr>
        <w:t>Арх</w:t>
      </w:r>
      <w:proofErr w:type="spellEnd"/>
      <w:r w:rsidRPr="00005402">
        <w:rPr>
          <w:rFonts w:ascii="Times New Roman" w:hAnsi="Times New Roman" w:cs="Times New Roman"/>
          <w:sz w:val="20"/>
          <w:szCs w:val="20"/>
        </w:rPr>
        <w:t xml:space="preserve">. </w:t>
      </w:r>
      <w:proofErr w:type="spellStart"/>
      <w:r w:rsidRPr="00005402">
        <w:rPr>
          <w:rFonts w:ascii="Times New Roman" w:hAnsi="Times New Roman" w:cs="Times New Roman"/>
          <w:sz w:val="20"/>
          <w:szCs w:val="20"/>
        </w:rPr>
        <w:t>Макаріу</w:t>
      </w:r>
      <w:proofErr w:type="spellEnd"/>
      <w:r w:rsidRPr="00005402">
        <w:rPr>
          <w:rFonts w:ascii="Times New Roman" w:hAnsi="Times New Roman" w:cs="Times New Roman"/>
          <w:sz w:val="20"/>
          <w:szCs w:val="20"/>
        </w:rPr>
        <w:t xml:space="preserve"> ІІІ, 155, </w:t>
      </w:r>
      <w:proofErr w:type="spellStart"/>
      <w:r w:rsidRPr="00005402">
        <w:rPr>
          <w:rFonts w:ascii="Times New Roman" w:hAnsi="Times New Roman" w:cs="Times New Roman"/>
          <w:sz w:val="20"/>
          <w:szCs w:val="20"/>
        </w:rPr>
        <w:t>Протеас</w:t>
      </w:r>
      <w:proofErr w:type="spellEnd"/>
      <w:r w:rsidRPr="00005402">
        <w:rPr>
          <w:rFonts w:ascii="Times New Roman" w:hAnsi="Times New Roman" w:cs="Times New Roman"/>
          <w:sz w:val="20"/>
          <w:szCs w:val="20"/>
        </w:rPr>
        <w:t xml:space="preserve"> Хауз, 5-й поверх, П.С. 3026, </w:t>
      </w:r>
      <w:proofErr w:type="spellStart"/>
      <w:r w:rsidRPr="00005402">
        <w:rPr>
          <w:rFonts w:ascii="Times New Roman" w:hAnsi="Times New Roman" w:cs="Times New Roman"/>
          <w:sz w:val="20"/>
          <w:szCs w:val="20"/>
        </w:rPr>
        <w:t>Лімасол</w:t>
      </w:r>
      <w:proofErr w:type="spellEnd"/>
      <w:r w:rsidRPr="00005402">
        <w:rPr>
          <w:rFonts w:ascii="Times New Roman" w:hAnsi="Times New Roman" w:cs="Times New Roman"/>
          <w:sz w:val="20"/>
          <w:szCs w:val="20"/>
        </w:rPr>
        <w:t>, Кіпр). Предмет правочину:</w:t>
      </w:r>
      <w:r w:rsidRPr="00005402">
        <w:rPr>
          <w:rFonts w:ascii="Times New Roman" w:hAnsi="Times New Roman" w:cs="Times New Roman"/>
          <w:bCs/>
          <w:sz w:val="20"/>
          <w:szCs w:val="20"/>
        </w:rPr>
        <w:t xml:space="preserve"> договір застави транспортних засобів ПрАТ «</w:t>
      </w:r>
      <w:proofErr w:type="spellStart"/>
      <w:r w:rsidRPr="00005402">
        <w:rPr>
          <w:rFonts w:ascii="Times New Roman" w:hAnsi="Times New Roman" w:cs="Times New Roman"/>
          <w:bCs/>
          <w:sz w:val="20"/>
          <w:szCs w:val="20"/>
        </w:rPr>
        <w:t>Стрижавський</w:t>
      </w:r>
      <w:proofErr w:type="spellEnd"/>
      <w:r w:rsidRPr="00005402">
        <w:rPr>
          <w:rFonts w:ascii="Times New Roman" w:hAnsi="Times New Roman" w:cs="Times New Roman"/>
          <w:bCs/>
          <w:sz w:val="20"/>
          <w:szCs w:val="20"/>
        </w:rPr>
        <w:t xml:space="preserve"> кар’єр</w:t>
      </w:r>
      <w:r w:rsidRPr="00005402">
        <w:rPr>
          <w:rFonts w:ascii="Times New Roman" w:hAnsi="Times New Roman" w:cs="Times New Roman"/>
          <w:sz w:val="20"/>
          <w:szCs w:val="20"/>
        </w:rPr>
        <w:t>»</w:t>
      </w:r>
      <w:r w:rsidRPr="00005402">
        <w:rPr>
          <w:rFonts w:ascii="Times New Roman" w:hAnsi="Times New Roman" w:cs="Times New Roman"/>
          <w:bCs/>
          <w:sz w:val="20"/>
          <w:szCs w:val="20"/>
        </w:rPr>
        <w:t xml:space="preserve">: згідно переліку, </w:t>
      </w:r>
      <w:r w:rsidRPr="00005402">
        <w:rPr>
          <w:rFonts w:ascii="Times New Roman" w:hAnsi="Times New Roman" w:cs="Times New Roman"/>
          <w:sz w:val="20"/>
          <w:szCs w:val="20"/>
        </w:rPr>
        <w:t>в забезпечення грошового зобов'язання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перед ВІКЕРСІА ХОЛДІНГЗ ЛТД (VIKERSIA HOLDINGS LTD). Ринкова вартість майна що є предметом правочину 4 695,4 тис. грн.</w:t>
      </w:r>
    </w:p>
    <w:p w:rsidR="006F625E" w:rsidRPr="006F625E" w:rsidRDefault="006F625E" w:rsidP="006F625E">
      <w:pPr>
        <w:pStyle w:val="a4"/>
        <w:ind w:firstLine="284"/>
        <w:rPr>
          <w:bCs/>
          <w:sz w:val="20"/>
          <w:u w:val="single"/>
        </w:rPr>
      </w:pPr>
    </w:p>
    <w:p w:rsidR="00005402" w:rsidRPr="00CB16E1" w:rsidRDefault="00954033" w:rsidP="00005402">
      <w:pPr>
        <w:pStyle w:val="a7"/>
        <w:spacing w:before="0" w:beforeAutospacing="0" w:after="0" w:afterAutospacing="0"/>
        <w:ind w:firstLine="284"/>
        <w:jc w:val="both"/>
        <w:rPr>
          <w:b/>
          <w:caps/>
          <w:color w:val="auto"/>
          <w:sz w:val="20"/>
          <w:szCs w:val="20"/>
        </w:rPr>
      </w:pPr>
      <w:r w:rsidRPr="008F467D">
        <w:rPr>
          <w:b/>
          <w:sz w:val="20"/>
          <w:szCs w:val="20"/>
        </w:rPr>
        <w:t>П’ЯТЕ</w:t>
      </w:r>
      <w:r w:rsidRPr="008F467D">
        <w:rPr>
          <w:sz w:val="20"/>
          <w:szCs w:val="20"/>
        </w:rPr>
        <w:t xml:space="preserve"> </w:t>
      </w:r>
      <w:r w:rsidRPr="008F467D">
        <w:rPr>
          <w:b/>
          <w:sz w:val="20"/>
          <w:szCs w:val="20"/>
        </w:rPr>
        <w:t>питання порядку денного</w:t>
      </w:r>
      <w:r w:rsidR="004E4459" w:rsidRPr="008F467D">
        <w:rPr>
          <w:b/>
          <w:sz w:val="20"/>
          <w:szCs w:val="20"/>
        </w:rPr>
        <w:t xml:space="preserve">: </w:t>
      </w:r>
      <w:r w:rsidR="00005402" w:rsidRPr="00CB16E1">
        <w:rPr>
          <w:b/>
          <w:bCs/>
          <w:caps/>
          <w:sz w:val="20"/>
          <w:szCs w:val="20"/>
        </w:rPr>
        <w:t xml:space="preserve">Визначення особи, уповноваженої на укладання та підписання від імені Товариства з </w:t>
      </w:r>
      <w:r w:rsidR="00005402" w:rsidRPr="00CB16E1">
        <w:rPr>
          <w:b/>
          <w:caps/>
          <w:sz w:val="20"/>
          <w:szCs w:val="20"/>
        </w:rPr>
        <w:t xml:space="preserve">ВІКЕРСІА ХОЛДІНГЗ ЛТД (VIKERSIA HOLDINGS LTD) </w:t>
      </w:r>
      <w:r w:rsidR="00005402" w:rsidRPr="00CB16E1">
        <w:rPr>
          <w:b/>
          <w:caps/>
          <w:color w:val="auto"/>
          <w:sz w:val="20"/>
          <w:szCs w:val="20"/>
        </w:rPr>
        <w:t xml:space="preserve">договорів </w:t>
      </w:r>
      <w:r w:rsidR="00005402" w:rsidRPr="00CB16E1">
        <w:rPr>
          <w:b/>
          <w:caps/>
          <w:sz w:val="20"/>
          <w:szCs w:val="20"/>
        </w:rPr>
        <w:t xml:space="preserve">іпотеки нерухомого майна, застави обладнання, застави транспортних засобів Товариства, </w:t>
      </w:r>
      <w:r w:rsidR="00005402" w:rsidRPr="00CB16E1">
        <w:rPr>
          <w:b/>
          <w:caps/>
          <w:color w:val="auto"/>
          <w:sz w:val="20"/>
          <w:szCs w:val="20"/>
        </w:rPr>
        <w:t xml:space="preserve"> а також інших необхідних супроводжуючих угоди документів.</w:t>
      </w:r>
    </w:p>
    <w:p w:rsidR="008F467D" w:rsidRDefault="008F467D" w:rsidP="008F467D">
      <w:pPr>
        <w:ind w:firstLine="284"/>
        <w:jc w:val="both"/>
        <w:rPr>
          <w:rFonts w:ascii="Times New Roman" w:hAnsi="Times New Roman" w:cs="Times New Roman"/>
          <w:b/>
          <w:caps/>
          <w:sz w:val="20"/>
          <w:szCs w:val="20"/>
          <w:u w:val="single"/>
        </w:rPr>
      </w:pPr>
    </w:p>
    <w:p w:rsidR="0062326C" w:rsidRPr="008F467D" w:rsidRDefault="0062326C" w:rsidP="008F467D">
      <w:pPr>
        <w:pStyle w:val="31"/>
        <w:ind w:left="284"/>
        <w:rPr>
          <w:rFonts w:ascii="Times New Roman" w:hAnsi="Times New Roman" w:cs="Times New Roman"/>
          <w:b/>
          <w:bCs/>
          <w:spacing w:val="-2"/>
          <w:sz w:val="20"/>
          <w:szCs w:val="22"/>
        </w:rPr>
      </w:pPr>
      <w:r w:rsidRPr="008F467D">
        <w:rPr>
          <w:rFonts w:ascii="Times New Roman" w:hAnsi="Times New Roman" w:cs="Times New Roman"/>
          <w:b/>
          <w:bCs/>
          <w:spacing w:val="-2"/>
          <w:sz w:val="20"/>
          <w:szCs w:val="22"/>
        </w:rPr>
        <w:lastRenderedPageBreak/>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67"/>
        <w:gridCol w:w="3383"/>
      </w:tblGrid>
      <w:tr w:rsidR="0062326C" w:rsidRPr="00AA5D87" w:rsidTr="00CE52E5">
        <w:tc>
          <w:tcPr>
            <w:tcW w:w="3431" w:type="dxa"/>
            <w:shd w:val="clear" w:color="auto" w:fill="auto"/>
          </w:tcPr>
          <w:p w:rsidR="0062326C" w:rsidRPr="00AA5D87" w:rsidRDefault="0062326C" w:rsidP="00CE52E5">
            <w:pPr>
              <w:pStyle w:val="a4"/>
              <w:rPr>
                <w:spacing w:val="-2"/>
                <w:sz w:val="20"/>
                <w:szCs w:val="22"/>
              </w:rPr>
            </w:pP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Кількість голосів</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 xml:space="preserve">Відсоток від </w:t>
            </w:r>
            <w:r>
              <w:rPr>
                <w:sz w:val="20"/>
                <w:szCs w:val="24"/>
              </w:rPr>
              <w:t>загальної кількості голосів акціонерів, які зареєструвалися для участі  у Зборах та є власниками голосуючих з цього питання акцій</w:t>
            </w:r>
          </w:p>
        </w:tc>
      </w:tr>
      <w:tr w:rsidR="0062326C" w:rsidRPr="00AA5D87" w:rsidTr="00CE52E5">
        <w:tc>
          <w:tcPr>
            <w:tcW w:w="3431" w:type="dxa"/>
            <w:shd w:val="clear" w:color="auto" w:fill="auto"/>
          </w:tcPr>
          <w:p w:rsidR="0062326C" w:rsidRPr="00AA5D87" w:rsidRDefault="0062326C" w:rsidP="00CE52E5">
            <w:pPr>
              <w:pStyle w:val="a4"/>
              <w:rPr>
                <w:spacing w:val="-2"/>
                <w:sz w:val="20"/>
                <w:szCs w:val="22"/>
              </w:rPr>
            </w:pPr>
            <w:r w:rsidRPr="00AA5D87">
              <w:rPr>
                <w:spacing w:val="-2"/>
                <w:sz w:val="20"/>
                <w:szCs w:val="22"/>
              </w:rPr>
              <w:t>«ЗА»</w:t>
            </w:r>
          </w:p>
        </w:tc>
        <w:tc>
          <w:tcPr>
            <w:tcW w:w="3432" w:type="dxa"/>
            <w:shd w:val="clear" w:color="auto" w:fill="auto"/>
          </w:tcPr>
          <w:p w:rsidR="0062326C" w:rsidRPr="00AA5D87" w:rsidRDefault="007042BE" w:rsidP="00CE52E5">
            <w:pPr>
              <w:pStyle w:val="a4"/>
              <w:rPr>
                <w:spacing w:val="-2"/>
                <w:sz w:val="20"/>
                <w:szCs w:val="22"/>
              </w:rPr>
            </w:pPr>
            <w:r w:rsidRPr="007042BE">
              <w:rPr>
                <w:sz w:val="20"/>
              </w:rPr>
              <w:t>399 507</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100</w:t>
            </w:r>
          </w:p>
        </w:tc>
      </w:tr>
      <w:tr w:rsidR="0062326C" w:rsidRPr="00AA5D87" w:rsidTr="00CE52E5">
        <w:tc>
          <w:tcPr>
            <w:tcW w:w="3431" w:type="dxa"/>
            <w:shd w:val="clear" w:color="auto" w:fill="auto"/>
          </w:tcPr>
          <w:p w:rsidR="0062326C" w:rsidRPr="00AA5D87" w:rsidRDefault="0062326C" w:rsidP="00CE52E5">
            <w:pPr>
              <w:pStyle w:val="a4"/>
              <w:rPr>
                <w:spacing w:val="-2"/>
                <w:sz w:val="20"/>
                <w:szCs w:val="22"/>
              </w:rPr>
            </w:pPr>
            <w:r w:rsidRPr="00AA5D87">
              <w:rPr>
                <w:sz w:val="20"/>
                <w:szCs w:val="24"/>
              </w:rPr>
              <w:t>«ПРОТИ»</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0</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0</w:t>
            </w:r>
          </w:p>
        </w:tc>
      </w:tr>
      <w:tr w:rsidR="0062326C" w:rsidRPr="00AA5D87" w:rsidTr="00CE52E5">
        <w:tc>
          <w:tcPr>
            <w:tcW w:w="3431" w:type="dxa"/>
            <w:shd w:val="clear" w:color="auto" w:fill="auto"/>
          </w:tcPr>
          <w:p w:rsidR="0062326C" w:rsidRPr="00AA5D87" w:rsidRDefault="0062326C" w:rsidP="00CE52E5">
            <w:pPr>
              <w:pStyle w:val="a4"/>
              <w:rPr>
                <w:spacing w:val="-2"/>
                <w:sz w:val="20"/>
                <w:szCs w:val="22"/>
              </w:rPr>
            </w:pPr>
            <w:r w:rsidRPr="00AA5D87">
              <w:rPr>
                <w:spacing w:val="-2"/>
                <w:sz w:val="20"/>
                <w:szCs w:val="22"/>
              </w:rPr>
              <w:t>«УТРИМАЛИСЬ»</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0</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0</w:t>
            </w:r>
          </w:p>
        </w:tc>
      </w:tr>
      <w:tr w:rsidR="0062326C" w:rsidRPr="00AA5D87" w:rsidTr="00CE52E5">
        <w:tc>
          <w:tcPr>
            <w:tcW w:w="3431" w:type="dxa"/>
            <w:shd w:val="clear" w:color="auto" w:fill="auto"/>
          </w:tcPr>
          <w:p w:rsidR="0062326C" w:rsidRPr="00AA5D87" w:rsidRDefault="0062326C" w:rsidP="00CE52E5">
            <w:pPr>
              <w:pStyle w:val="a4"/>
              <w:rPr>
                <w:spacing w:val="-2"/>
                <w:sz w:val="20"/>
                <w:szCs w:val="22"/>
              </w:rPr>
            </w:pPr>
            <w:r w:rsidRPr="00AA5D87">
              <w:rPr>
                <w:sz w:val="20"/>
                <w:szCs w:val="24"/>
              </w:rPr>
              <w:t>«КІЛЬКІСТЬ ГОЛОСІВ АКЦІОНЕРІВ, ЯКІ НЕ БРАЛИ УЧАСТІ У ГОЛОСУВАННІ»</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0</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0</w:t>
            </w:r>
          </w:p>
        </w:tc>
      </w:tr>
      <w:tr w:rsidR="0062326C" w:rsidRPr="00AA5D87" w:rsidTr="00CE52E5">
        <w:tc>
          <w:tcPr>
            <w:tcW w:w="3431" w:type="dxa"/>
            <w:shd w:val="clear" w:color="auto" w:fill="auto"/>
          </w:tcPr>
          <w:p w:rsidR="0062326C" w:rsidRPr="00AA5D87" w:rsidRDefault="0062326C" w:rsidP="00CE52E5">
            <w:pPr>
              <w:pStyle w:val="a4"/>
              <w:rPr>
                <w:spacing w:val="-2"/>
                <w:sz w:val="20"/>
                <w:szCs w:val="22"/>
              </w:rPr>
            </w:pPr>
            <w:r w:rsidRPr="00AA5D87">
              <w:rPr>
                <w:sz w:val="20"/>
                <w:szCs w:val="24"/>
              </w:rPr>
              <w:t>«КІЛЬКІСТЬ ГОЛОСІВ АКЦІОНЕРІВ ЗА БЮЛЕТЕНЯМИ, ВИЗНАНИМИ НЕДІЙСНИМИ»</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0</w:t>
            </w:r>
          </w:p>
        </w:tc>
        <w:tc>
          <w:tcPr>
            <w:tcW w:w="3432" w:type="dxa"/>
            <w:shd w:val="clear" w:color="auto" w:fill="auto"/>
          </w:tcPr>
          <w:p w:rsidR="0062326C" w:rsidRPr="00AA5D87" w:rsidRDefault="0062326C" w:rsidP="00CE52E5">
            <w:pPr>
              <w:pStyle w:val="a4"/>
              <w:rPr>
                <w:spacing w:val="-2"/>
                <w:sz w:val="20"/>
                <w:szCs w:val="22"/>
              </w:rPr>
            </w:pPr>
            <w:r w:rsidRPr="00AA5D87">
              <w:rPr>
                <w:spacing w:val="-2"/>
                <w:sz w:val="20"/>
                <w:szCs w:val="22"/>
              </w:rPr>
              <w:t>0</w:t>
            </w:r>
          </w:p>
        </w:tc>
      </w:tr>
    </w:tbl>
    <w:p w:rsidR="004D3ED2" w:rsidRDefault="004D3ED2" w:rsidP="0062326C">
      <w:pPr>
        <w:pStyle w:val="a4"/>
        <w:ind w:firstLine="284"/>
        <w:rPr>
          <w:b/>
          <w:spacing w:val="-2"/>
          <w:sz w:val="20"/>
          <w:szCs w:val="22"/>
        </w:rPr>
      </w:pPr>
    </w:p>
    <w:p w:rsidR="0062326C" w:rsidRPr="004D3ED2" w:rsidRDefault="0062326C" w:rsidP="0062326C">
      <w:pPr>
        <w:pStyle w:val="a4"/>
        <w:ind w:firstLine="284"/>
        <w:rPr>
          <w:b/>
          <w:spacing w:val="-2"/>
          <w:sz w:val="20"/>
          <w:szCs w:val="22"/>
        </w:rPr>
      </w:pPr>
      <w:r w:rsidRPr="004D3ED2">
        <w:rPr>
          <w:b/>
          <w:spacing w:val="-2"/>
          <w:sz w:val="20"/>
          <w:szCs w:val="22"/>
        </w:rPr>
        <w:t>РІШЕНННЯ ПРИЙНЯТЕ.</w:t>
      </w:r>
    </w:p>
    <w:p w:rsidR="00005402" w:rsidRPr="00005402" w:rsidRDefault="00005402" w:rsidP="00005402">
      <w:pPr>
        <w:pStyle w:val="a7"/>
        <w:spacing w:before="0" w:beforeAutospacing="0" w:after="0" w:afterAutospacing="0"/>
        <w:ind w:firstLine="284"/>
        <w:jc w:val="both"/>
        <w:rPr>
          <w:color w:val="auto"/>
          <w:sz w:val="20"/>
          <w:szCs w:val="20"/>
        </w:rPr>
      </w:pPr>
      <w:r w:rsidRPr="00005402">
        <w:rPr>
          <w:color w:val="auto"/>
          <w:sz w:val="20"/>
          <w:szCs w:val="20"/>
        </w:rPr>
        <w:t xml:space="preserve">Надати повноваження Директору Товариства </w:t>
      </w:r>
      <w:proofErr w:type="spellStart"/>
      <w:r w:rsidRPr="00005402">
        <w:rPr>
          <w:color w:val="auto"/>
          <w:sz w:val="20"/>
          <w:szCs w:val="20"/>
        </w:rPr>
        <w:t>Пилявцю</w:t>
      </w:r>
      <w:proofErr w:type="spellEnd"/>
      <w:r w:rsidRPr="00005402">
        <w:rPr>
          <w:color w:val="auto"/>
          <w:sz w:val="20"/>
          <w:szCs w:val="20"/>
        </w:rPr>
        <w:t xml:space="preserve"> Володимиру Леонідовичу укласти та підписати від імені Товариства з ВІКЕРСІА ХОЛДІНГЗ ЛТД (VIKERSIA HOLDINGS LTD,</w:t>
      </w:r>
      <w:r w:rsidRPr="00005402">
        <w:rPr>
          <w:color w:val="auto"/>
          <w:sz w:val="28"/>
          <w:szCs w:val="28"/>
        </w:rPr>
        <w:t xml:space="preserve"> </w:t>
      </w:r>
      <w:r w:rsidRPr="00005402">
        <w:rPr>
          <w:color w:val="auto"/>
          <w:sz w:val="20"/>
          <w:szCs w:val="20"/>
        </w:rPr>
        <w:t xml:space="preserve">реєстраційна адреса: </w:t>
      </w:r>
      <w:proofErr w:type="spellStart"/>
      <w:r w:rsidRPr="00005402">
        <w:rPr>
          <w:color w:val="auto"/>
          <w:sz w:val="20"/>
          <w:szCs w:val="20"/>
        </w:rPr>
        <w:t>Арх</w:t>
      </w:r>
      <w:proofErr w:type="spellEnd"/>
      <w:r w:rsidRPr="00005402">
        <w:rPr>
          <w:color w:val="auto"/>
          <w:sz w:val="20"/>
          <w:szCs w:val="20"/>
        </w:rPr>
        <w:t xml:space="preserve">. </w:t>
      </w:r>
      <w:proofErr w:type="spellStart"/>
      <w:r w:rsidRPr="00005402">
        <w:rPr>
          <w:color w:val="auto"/>
          <w:sz w:val="20"/>
          <w:szCs w:val="20"/>
        </w:rPr>
        <w:t>Макаріу</w:t>
      </w:r>
      <w:proofErr w:type="spellEnd"/>
      <w:r w:rsidRPr="00005402">
        <w:rPr>
          <w:color w:val="auto"/>
          <w:sz w:val="20"/>
          <w:szCs w:val="20"/>
        </w:rPr>
        <w:t xml:space="preserve"> ІІІ, 155, </w:t>
      </w:r>
      <w:proofErr w:type="spellStart"/>
      <w:r w:rsidRPr="00005402">
        <w:rPr>
          <w:color w:val="auto"/>
          <w:sz w:val="20"/>
          <w:szCs w:val="20"/>
        </w:rPr>
        <w:t>Протеас</w:t>
      </w:r>
      <w:proofErr w:type="spellEnd"/>
      <w:r w:rsidRPr="00005402">
        <w:rPr>
          <w:color w:val="auto"/>
          <w:sz w:val="20"/>
          <w:szCs w:val="20"/>
        </w:rPr>
        <w:t xml:space="preserve"> Хауз, 5-й поверх, П.С. 3026, </w:t>
      </w:r>
      <w:proofErr w:type="spellStart"/>
      <w:r w:rsidRPr="00005402">
        <w:rPr>
          <w:color w:val="auto"/>
          <w:sz w:val="20"/>
          <w:szCs w:val="20"/>
        </w:rPr>
        <w:t>Лімасол</w:t>
      </w:r>
      <w:proofErr w:type="spellEnd"/>
      <w:r w:rsidRPr="00005402">
        <w:rPr>
          <w:color w:val="auto"/>
          <w:sz w:val="20"/>
          <w:szCs w:val="20"/>
        </w:rPr>
        <w:t xml:space="preserve">, Кіпр ) договорів іпотеки нерухомого майна, застави обладнання, </w:t>
      </w:r>
      <w:r w:rsidRPr="00005402">
        <w:rPr>
          <w:bCs/>
          <w:color w:val="auto"/>
          <w:sz w:val="20"/>
          <w:szCs w:val="20"/>
        </w:rPr>
        <w:t>застави транспортних засобів Товариства,</w:t>
      </w:r>
      <w:r w:rsidRPr="00005402">
        <w:rPr>
          <w:color w:val="auto"/>
          <w:sz w:val="20"/>
          <w:szCs w:val="20"/>
        </w:rPr>
        <w:t xml:space="preserve"> а також інших необхідних супроводжуючих угоди документів.</w:t>
      </w:r>
    </w:p>
    <w:p w:rsidR="006373B3" w:rsidRDefault="006373B3" w:rsidP="0048568B">
      <w:pPr>
        <w:pStyle w:val="a4"/>
        <w:rPr>
          <w:spacing w:val="-2"/>
          <w:sz w:val="20"/>
        </w:rPr>
      </w:pPr>
    </w:p>
    <w:p w:rsidR="0048568B" w:rsidRPr="0048568B" w:rsidRDefault="0048568B" w:rsidP="0048568B">
      <w:pPr>
        <w:pStyle w:val="a4"/>
        <w:rPr>
          <w:spacing w:val="-2"/>
          <w:sz w:val="20"/>
        </w:rPr>
      </w:pPr>
    </w:p>
    <w:p w:rsidR="00005402" w:rsidRPr="00005402" w:rsidRDefault="0011602F" w:rsidP="00005402">
      <w:pPr>
        <w:spacing w:line="240" w:lineRule="auto"/>
        <w:jc w:val="both"/>
        <w:rPr>
          <w:rFonts w:ascii="Times New Roman" w:hAnsi="Times New Roman" w:cs="Times New Roman"/>
          <w:caps/>
          <w:sz w:val="20"/>
          <w:szCs w:val="20"/>
        </w:rPr>
      </w:pPr>
      <w:r w:rsidRPr="00005402">
        <w:rPr>
          <w:rFonts w:ascii="Times New Roman" w:hAnsi="Times New Roman" w:cs="Times New Roman"/>
          <w:b/>
          <w:sz w:val="20"/>
          <w:szCs w:val="20"/>
        </w:rPr>
        <w:t>ШОСТЕ питання порядку денного:</w:t>
      </w:r>
      <w:r w:rsidR="006373B3" w:rsidRPr="00005402">
        <w:rPr>
          <w:rFonts w:ascii="Times New Roman" w:hAnsi="Times New Roman" w:cs="Times New Roman"/>
          <w:b/>
          <w:sz w:val="20"/>
          <w:szCs w:val="20"/>
        </w:rPr>
        <w:t xml:space="preserve"> </w:t>
      </w:r>
      <w:r w:rsidR="00005402" w:rsidRPr="00005402">
        <w:rPr>
          <w:rFonts w:ascii="Times New Roman" w:hAnsi="Times New Roman" w:cs="Times New Roman"/>
          <w:b/>
          <w:caps/>
          <w:sz w:val="20"/>
          <w:szCs w:val="20"/>
        </w:rPr>
        <w:t>Про попереднє схвалення договорів оренди майна ПрАТ «Стрижавський кар’єр» та інших правочинів стосовно майна (активів) товариства, вартість якого перевищує 50 відсотків вартості активів за даними останньої річної звітності товариства, які можуть вчинятися протягом року з дати прийняття рішення загальних зборів акціонерів</w:t>
      </w:r>
      <w:r w:rsidR="00005402" w:rsidRPr="00005402">
        <w:rPr>
          <w:rFonts w:ascii="Times New Roman" w:hAnsi="Times New Roman" w:cs="Times New Roman"/>
          <w:caps/>
          <w:sz w:val="20"/>
          <w:szCs w:val="20"/>
        </w:rPr>
        <w:t>.</w:t>
      </w:r>
    </w:p>
    <w:p w:rsidR="009433A4" w:rsidRPr="00005402" w:rsidRDefault="009433A4" w:rsidP="00005402">
      <w:pPr>
        <w:spacing w:line="240" w:lineRule="auto"/>
        <w:jc w:val="both"/>
        <w:rPr>
          <w:rFonts w:ascii="Times New Roman" w:hAnsi="Times New Roman" w:cs="Times New Roman"/>
          <w:bCs/>
          <w:spacing w:val="-2"/>
          <w:sz w:val="20"/>
          <w:szCs w:val="20"/>
        </w:rPr>
      </w:pPr>
      <w:r w:rsidRPr="00005402">
        <w:rPr>
          <w:rFonts w:ascii="Times New Roman" w:hAnsi="Times New Roman" w:cs="Times New Roman"/>
          <w:bCs/>
          <w:spacing w:val="-2"/>
          <w:sz w:val="20"/>
          <w:szCs w:val="20"/>
        </w:rPr>
        <w:t>ПІДСУМКИ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3372"/>
        <w:gridCol w:w="3375"/>
      </w:tblGrid>
      <w:tr w:rsidR="009433A4" w:rsidRPr="00AA5D87" w:rsidTr="002B036E">
        <w:tc>
          <w:tcPr>
            <w:tcW w:w="3431" w:type="dxa"/>
            <w:shd w:val="clear" w:color="auto" w:fill="auto"/>
          </w:tcPr>
          <w:p w:rsidR="009433A4" w:rsidRPr="00AA5D87" w:rsidRDefault="009433A4" w:rsidP="002B036E">
            <w:pPr>
              <w:pStyle w:val="a4"/>
              <w:rPr>
                <w:spacing w:val="-2"/>
                <w:sz w:val="20"/>
                <w:szCs w:val="22"/>
              </w:rPr>
            </w:pPr>
          </w:p>
        </w:tc>
        <w:tc>
          <w:tcPr>
            <w:tcW w:w="3432" w:type="dxa"/>
            <w:shd w:val="clear" w:color="auto" w:fill="auto"/>
          </w:tcPr>
          <w:p w:rsidR="009433A4" w:rsidRPr="00AA5D87" w:rsidRDefault="009433A4" w:rsidP="002B036E">
            <w:pPr>
              <w:pStyle w:val="a4"/>
              <w:rPr>
                <w:spacing w:val="-2"/>
                <w:sz w:val="20"/>
                <w:szCs w:val="22"/>
              </w:rPr>
            </w:pPr>
            <w:r w:rsidRPr="00AA5D87">
              <w:rPr>
                <w:spacing w:val="-2"/>
                <w:sz w:val="20"/>
                <w:szCs w:val="22"/>
              </w:rPr>
              <w:t>Кількість голосів</w:t>
            </w:r>
          </w:p>
        </w:tc>
        <w:tc>
          <w:tcPr>
            <w:tcW w:w="3432" w:type="dxa"/>
            <w:shd w:val="clear" w:color="auto" w:fill="auto"/>
          </w:tcPr>
          <w:p w:rsidR="009433A4" w:rsidRPr="00AA5D87" w:rsidRDefault="00005402" w:rsidP="002B036E">
            <w:pPr>
              <w:pStyle w:val="a4"/>
              <w:rPr>
                <w:spacing w:val="-2"/>
                <w:sz w:val="20"/>
                <w:szCs w:val="22"/>
              </w:rPr>
            </w:pPr>
            <w:r w:rsidRPr="00AA6CC8">
              <w:rPr>
                <w:spacing w:val="-2"/>
                <w:sz w:val="20"/>
              </w:rPr>
              <w:t xml:space="preserve">Відсоток від </w:t>
            </w:r>
            <w:r w:rsidRPr="00AA6CC8">
              <w:rPr>
                <w:sz w:val="20"/>
              </w:rPr>
              <w:t>загальної кількості голосів акціонерів</w:t>
            </w:r>
          </w:p>
        </w:tc>
      </w:tr>
      <w:tr w:rsidR="009433A4" w:rsidRPr="00AA5D87" w:rsidTr="002B036E">
        <w:tc>
          <w:tcPr>
            <w:tcW w:w="3431" w:type="dxa"/>
            <w:shd w:val="clear" w:color="auto" w:fill="auto"/>
          </w:tcPr>
          <w:p w:rsidR="009433A4" w:rsidRPr="00AA5D87" w:rsidRDefault="009433A4" w:rsidP="002B036E">
            <w:pPr>
              <w:pStyle w:val="a4"/>
              <w:rPr>
                <w:spacing w:val="-2"/>
                <w:sz w:val="20"/>
                <w:szCs w:val="22"/>
              </w:rPr>
            </w:pPr>
            <w:r w:rsidRPr="00AA5D87">
              <w:rPr>
                <w:spacing w:val="-2"/>
                <w:sz w:val="20"/>
                <w:szCs w:val="22"/>
              </w:rPr>
              <w:t>«ЗА»</w:t>
            </w:r>
          </w:p>
        </w:tc>
        <w:tc>
          <w:tcPr>
            <w:tcW w:w="3432" w:type="dxa"/>
            <w:shd w:val="clear" w:color="auto" w:fill="auto"/>
          </w:tcPr>
          <w:p w:rsidR="009433A4" w:rsidRPr="00AA5D87" w:rsidRDefault="009433A4" w:rsidP="002B036E">
            <w:pPr>
              <w:pStyle w:val="a4"/>
              <w:rPr>
                <w:spacing w:val="-2"/>
                <w:sz w:val="20"/>
                <w:szCs w:val="22"/>
              </w:rPr>
            </w:pPr>
            <w:r w:rsidRPr="007042BE">
              <w:rPr>
                <w:sz w:val="20"/>
              </w:rPr>
              <w:t>399 507</w:t>
            </w:r>
          </w:p>
        </w:tc>
        <w:tc>
          <w:tcPr>
            <w:tcW w:w="3432" w:type="dxa"/>
            <w:shd w:val="clear" w:color="auto" w:fill="auto"/>
          </w:tcPr>
          <w:p w:rsidR="009433A4" w:rsidRPr="00AA5D87" w:rsidRDefault="00005402" w:rsidP="002B036E">
            <w:pPr>
              <w:pStyle w:val="a4"/>
              <w:rPr>
                <w:spacing w:val="-2"/>
                <w:sz w:val="20"/>
                <w:szCs w:val="22"/>
              </w:rPr>
            </w:pPr>
            <w:r>
              <w:rPr>
                <w:spacing w:val="-2"/>
                <w:sz w:val="20"/>
                <w:szCs w:val="22"/>
              </w:rPr>
              <w:t>99,88</w:t>
            </w:r>
          </w:p>
        </w:tc>
      </w:tr>
      <w:tr w:rsidR="009433A4" w:rsidRPr="00AA5D87" w:rsidTr="002B036E">
        <w:tc>
          <w:tcPr>
            <w:tcW w:w="3431" w:type="dxa"/>
            <w:shd w:val="clear" w:color="auto" w:fill="auto"/>
          </w:tcPr>
          <w:p w:rsidR="009433A4" w:rsidRPr="00AA5D87" w:rsidRDefault="009433A4" w:rsidP="002B036E">
            <w:pPr>
              <w:pStyle w:val="a4"/>
              <w:rPr>
                <w:spacing w:val="-2"/>
                <w:sz w:val="20"/>
                <w:szCs w:val="22"/>
              </w:rPr>
            </w:pPr>
            <w:r w:rsidRPr="00AA5D87">
              <w:rPr>
                <w:sz w:val="20"/>
                <w:szCs w:val="24"/>
              </w:rPr>
              <w:t>«ПРОТИ»</w:t>
            </w:r>
          </w:p>
        </w:tc>
        <w:tc>
          <w:tcPr>
            <w:tcW w:w="3432" w:type="dxa"/>
            <w:shd w:val="clear" w:color="auto" w:fill="auto"/>
          </w:tcPr>
          <w:p w:rsidR="009433A4" w:rsidRPr="00AA5D87" w:rsidRDefault="009433A4" w:rsidP="002B036E">
            <w:pPr>
              <w:pStyle w:val="a4"/>
              <w:rPr>
                <w:spacing w:val="-2"/>
                <w:sz w:val="20"/>
                <w:szCs w:val="22"/>
              </w:rPr>
            </w:pPr>
            <w:r w:rsidRPr="00AA5D87">
              <w:rPr>
                <w:spacing w:val="-2"/>
                <w:sz w:val="20"/>
                <w:szCs w:val="22"/>
              </w:rPr>
              <w:t>0</w:t>
            </w:r>
          </w:p>
        </w:tc>
        <w:tc>
          <w:tcPr>
            <w:tcW w:w="3432" w:type="dxa"/>
            <w:shd w:val="clear" w:color="auto" w:fill="auto"/>
          </w:tcPr>
          <w:p w:rsidR="009433A4" w:rsidRPr="00AA5D87" w:rsidRDefault="009433A4" w:rsidP="002B036E">
            <w:pPr>
              <w:pStyle w:val="a4"/>
              <w:rPr>
                <w:spacing w:val="-2"/>
                <w:sz w:val="20"/>
                <w:szCs w:val="22"/>
              </w:rPr>
            </w:pPr>
            <w:r w:rsidRPr="00AA5D87">
              <w:rPr>
                <w:spacing w:val="-2"/>
                <w:sz w:val="20"/>
                <w:szCs w:val="22"/>
              </w:rPr>
              <w:t>0</w:t>
            </w:r>
          </w:p>
        </w:tc>
      </w:tr>
      <w:tr w:rsidR="009433A4" w:rsidRPr="00AA5D87" w:rsidTr="002B036E">
        <w:tc>
          <w:tcPr>
            <w:tcW w:w="3431" w:type="dxa"/>
            <w:shd w:val="clear" w:color="auto" w:fill="auto"/>
          </w:tcPr>
          <w:p w:rsidR="009433A4" w:rsidRPr="00AA5D87" w:rsidRDefault="009433A4" w:rsidP="002B036E">
            <w:pPr>
              <w:pStyle w:val="a4"/>
              <w:rPr>
                <w:spacing w:val="-2"/>
                <w:sz w:val="20"/>
                <w:szCs w:val="22"/>
              </w:rPr>
            </w:pPr>
            <w:r w:rsidRPr="00AA5D87">
              <w:rPr>
                <w:spacing w:val="-2"/>
                <w:sz w:val="20"/>
                <w:szCs w:val="22"/>
              </w:rPr>
              <w:t>«УТРИМАЛИСЬ»</w:t>
            </w:r>
          </w:p>
        </w:tc>
        <w:tc>
          <w:tcPr>
            <w:tcW w:w="3432" w:type="dxa"/>
            <w:shd w:val="clear" w:color="auto" w:fill="auto"/>
          </w:tcPr>
          <w:p w:rsidR="009433A4" w:rsidRPr="00AA5D87" w:rsidRDefault="009433A4" w:rsidP="002B036E">
            <w:pPr>
              <w:pStyle w:val="a4"/>
              <w:rPr>
                <w:spacing w:val="-2"/>
                <w:sz w:val="20"/>
                <w:szCs w:val="22"/>
              </w:rPr>
            </w:pPr>
            <w:r w:rsidRPr="00AA5D87">
              <w:rPr>
                <w:spacing w:val="-2"/>
                <w:sz w:val="20"/>
                <w:szCs w:val="22"/>
              </w:rPr>
              <w:t>0</w:t>
            </w:r>
          </w:p>
        </w:tc>
        <w:tc>
          <w:tcPr>
            <w:tcW w:w="3432" w:type="dxa"/>
            <w:shd w:val="clear" w:color="auto" w:fill="auto"/>
          </w:tcPr>
          <w:p w:rsidR="009433A4" w:rsidRPr="00AA5D87" w:rsidRDefault="009433A4" w:rsidP="002B036E">
            <w:pPr>
              <w:pStyle w:val="a4"/>
              <w:rPr>
                <w:spacing w:val="-2"/>
                <w:sz w:val="20"/>
                <w:szCs w:val="22"/>
              </w:rPr>
            </w:pPr>
            <w:r w:rsidRPr="00AA5D87">
              <w:rPr>
                <w:spacing w:val="-2"/>
                <w:sz w:val="20"/>
                <w:szCs w:val="22"/>
              </w:rPr>
              <w:t>0</w:t>
            </w:r>
          </w:p>
        </w:tc>
      </w:tr>
      <w:tr w:rsidR="009433A4" w:rsidRPr="00AA5D87" w:rsidTr="002B036E">
        <w:tc>
          <w:tcPr>
            <w:tcW w:w="3431" w:type="dxa"/>
            <w:shd w:val="clear" w:color="auto" w:fill="auto"/>
          </w:tcPr>
          <w:p w:rsidR="009433A4" w:rsidRPr="00AA5D87" w:rsidRDefault="009433A4" w:rsidP="002B036E">
            <w:pPr>
              <w:pStyle w:val="a4"/>
              <w:rPr>
                <w:spacing w:val="-2"/>
                <w:sz w:val="20"/>
                <w:szCs w:val="22"/>
              </w:rPr>
            </w:pPr>
            <w:r w:rsidRPr="00AA5D87">
              <w:rPr>
                <w:sz w:val="20"/>
                <w:szCs w:val="24"/>
              </w:rPr>
              <w:t>«КІЛЬКІСТЬ ГОЛОСІВ АКЦІОНЕРІВ, ЯКІ НЕ БРАЛИ УЧАСТІ У ГОЛОСУВАННІ»</w:t>
            </w:r>
          </w:p>
        </w:tc>
        <w:tc>
          <w:tcPr>
            <w:tcW w:w="3432" w:type="dxa"/>
            <w:shd w:val="clear" w:color="auto" w:fill="auto"/>
          </w:tcPr>
          <w:p w:rsidR="009433A4" w:rsidRPr="00AA5D87" w:rsidRDefault="009433A4" w:rsidP="002B036E">
            <w:pPr>
              <w:pStyle w:val="a4"/>
              <w:rPr>
                <w:spacing w:val="-2"/>
                <w:sz w:val="20"/>
                <w:szCs w:val="22"/>
              </w:rPr>
            </w:pPr>
            <w:r w:rsidRPr="00AA5D87">
              <w:rPr>
                <w:spacing w:val="-2"/>
                <w:sz w:val="20"/>
                <w:szCs w:val="22"/>
              </w:rPr>
              <w:t>0</w:t>
            </w:r>
          </w:p>
        </w:tc>
        <w:tc>
          <w:tcPr>
            <w:tcW w:w="3432" w:type="dxa"/>
            <w:shd w:val="clear" w:color="auto" w:fill="auto"/>
          </w:tcPr>
          <w:p w:rsidR="009433A4" w:rsidRPr="00AA5D87" w:rsidRDefault="009433A4" w:rsidP="002B036E">
            <w:pPr>
              <w:pStyle w:val="a4"/>
              <w:rPr>
                <w:spacing w:val="-2"/>
                <w:sz w:val="20"/>
                <w:szCs w:val="22"/>
              </w:rPr>
            </w:pPr>
            <w:r w:rsidRPr="00AA5D87">
              <w:rPr>
                <w:spacing w:val="-2"/>
                <w:sz w:val="20"/>
                <w:szCs w:val="22"/>
              </w:rPr>
              <w:t>0</w:t>
            </w:r>
          </w:p>
        </w:tc>
      </w:tr>
      <w:tr w:rsidR="009433A4" w:rsidRPr="00AA5D87" w:rsidTr="002B036E">
        <w:tc>
          <w:tcPr>
            <w:tcW w:w="3431" w:type="dxa"/>
            <w:shd w:val="clear" w:color="auto" w:fill="auto"/>
          </w:tcPr>
          <w:p w:rsidR="009433A4" w:rsidRPr="00AA5D87" w:rsidRDefault="009433A4" w:rsidP="002B036E">
            <w:pPr>
              <w:pStyle w:val="a4"/>
              <w:rPr>
                <w:spacing w:val="-2"/>
                <w:sz w:val="20"/>
                <w:szCs w:val="22"/>
              </w:rPr>
            </w:pPr>
            <w:r w:rsidRPr="00AA5D87">
              <w:rPr>
                <w:sz w:val="20"/>
                <w:szCs w:val="24"/>
              </w:rPr>
              <w:t>«КІЛЬКІСТЬ ГОЛОСІВ АКЦІОНЕРІВ ЗА БЮЛЕТЕНЯМИ, ВИЗНАНИМИ НЕДІЙСНИМИ»</w:t>
            </w:r>
          </w:p>
        </w:tc>
        <w:tc>
          <w:tcPr>
            <w:tcW w:w="3432" w:type="dxa"/>
            <w:shd w:val="clear" w:color="auto" w:fill="auto"/>
          </w:tcPr>
          <w:p w:rsidR="009433A4" w:rsidRPr="00AA5D87" w:rsidRDefault="009433A4" w:rsidP="002B036E">
            <w:pPr>
              <w:pStyle w:val="a4"/>
              <w:rPr>
                <w:spacing w:val="-2"/>
                <w:sz w:val="20"/>
                <w:szCs w:val="22"/>
              </w:rPr>
            </w:pPr>
            <w:r w:rsidRPr="00AA5D87">
              <w:rPr>
                <w:spacing w:val="-2"/>
                <w:sz w:val="20"/>
                <w:szCs w:val="22"/>
              </w:rPr>
              <w:t>0</w:t>
            </w:r>
          </w:p>
        </w:tc>
        <w:tc>
          <w:tcPr>
            <w:tcW w:w="3432" w:type="dxa"/>
            <w:shd w:val="clear" w:color="auto" w:fill="auto"/>
          </w:tcPr>
          <w:p w:rsidR="009433A4" w:rsidRPr="00AA5D87" w:rsidRDefault="009433A4" w:rsidP="002B036E">
            <w:pPr>
              <w:pStyle w:val="a4"/>
              <w:rPr>
                <w:spacing w:val="-2"/>
                <w:sz w:val="20"/>
                <w:szCs w:val="22"/>
              </w:rPr>
            </w:pPr>
            <w:r w:rsidRPr="00AA5D87">
              <w:rPr>
                <w:spacing w:val="-2"/>
                <w:sz w:val="20"/>
                <w:szCs w:val="22"/>
              </w:rPr>
              <w:t>0</w:t>
            </w:r>
          </w:p>
        </w:tc>
      </w:tr>
    </w:tbl>
    <w:p w:rsidR="0031566B" w:rsidRDefault="0031566B" w:rsidP="0031566B">
      <w:pPr>
        <w:pStyle w:val="a4"/>
        <w:ind w:firstLine="360"/>
        <w:rPr>
          <w:spacing w:val="-2"/>
          <w:sz w:val="20"/>
          <w:szCs w:val="22"/>
        </w:rPr>
      </w:pPr>
    </w:p>
    <w:p w:rsidR="006373B3" w:rsidRPr="00503983" w:rsidRDefault="006373B3" w:rsidP="006373B3">
      <w:pPr>
        <w:pStyle w:val="a4"/>
        <w:ind w:firstLine="284"/>
        <w:rPr>
          <w:b/>
          <w:spacing w:val="-2"/>
          <w:sz w:val="20"/>
          <w:szCs w:val="22"/>
        </w:rPr>
      </w:pPr>
      <w:r w:rsidRPr="00503983">
        <w:rPr>
          <w:b/>
          <w:spacing w:val="-2"/>
          <w:sz w:val="20"/>
          <w:szCs w:val="22"/>
        </w:rPr>
        <w:t>РІШЕНННЯ ПРИЙНЯТЕ.</w:t>
      </w:r>
    </w:p>
    <w:p w:rsidR="00005402" w:rsidRPr="00005402" w:rsidRDefault="00005402" w:rsidP="00005402">
      <w:pPr>
        <w:pStyle w:val="a3"/>
        <w:jc w:val="both"/>
        <w:rPr>
          <w:rFonts w:ascii="Times New Roman" w:hAnsi="Times New Roman" w:cs="Times New Roman"/>
          <w:sz w:val="20"/>
          <w:szCs w:val="20"/>
        </w:rPr>
      </w:pPr>
      <w:r w:rsidRPr="00005402">
        <w:rPr>
          <w:rFonts w:ascii="Times New Roman" w:hAnsi="Times New Roman" w:cs="Times New Roman"/>
          <w:sz w:val="20"/>
          <w:szCs w:val="20"/>
        </w:rPr>
        <w:t>Надати попередню згоду та схвалити договори оренди майна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та  інші правочини стосовно майна (активів</w:t>
      </w:r>
      <w:bookmarkStart w:id="0" w:name="_GoBack"/>
      <w:bookmarkEnd w:id="0"/>
      <w:r w:rsidRPr="00005402">
        <w:rPr>
          <w:rFonts w:ascii="Times New Roman" w:hAnsi="Times New Roman" w:cs="Times New Roman"/>
          <w:sz w:val="20"/>
          <w:szCs w:val="20"/>
        </w:rPr>
        <w:t>) товариства, вартість якого перевищує 50 відсотків вартості активів за даними останньої річної звітності товариства, які можуть вчинятися протягом року з дати прийняття рішення загальних зборів акціонерів; надати право на укладення товариством (на майбутнє) таких правочинів за умови отримання письмового погодження голови Наглядової ради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на укладення таких правочинів і погодження їх умов. Гранична сукупна вартість правочинів 23 894 тис. грн.</w:t>
      </w:r>
    </w:p>
    <w:p w:rsidR="00005402" w:rsidRPr="00005402" w:rsidRDefault="00005402" w:rsidP="00005402">
      <w:pPr>
        <w:pStyle w:val="a3"/>
        <w:jc w:val="both"/>
        <w:rPr>
          <w:rFonts w:ascii="Times New Roman" w:hAnsi="Times New Roman" w:cs="Times New Roman"/>
          <w:sz w:val="20"/>
          <w:szCs w:val="20"/>
        </w:rPr>
      </w:pPr>
      <w:r w:rsidRPr="00005402">
        <w:rPr>
          <w:rFonts w:ascii="Times New Roman" w:hAnsi="Times New Roman" w:cs="Times New Roman"/>
          <w:sz w:val="20"/>
          <w:szCs w:val="20"/>
        </w:rPr>
        <w:t>Надати голові Наглядової ради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право визначати, уточнювати, змінювати та погоджувати умови договорів оренди майна ПрАТ «</w:t>
      </w:r>
      <w:proofErr w:type="spellStart"/>
      <w:r w:rsidRPr="00005402">
        <w:rPr>
          <w:rFonts w:ascii="Times New Roman" w:hAnsi="Times New Roman" w:cs="Times New Roman"/>
          <w:sz w:val="20"/>
          <w:szCs w:val="20"/>
        </w:rPr>
        <w:t>Стрижавський</w:t>
      </w:r>
      <w:proofErr w:type="spellEnd"/>
      <w:r w:rsidRPr="00005402">
        <w:rPr>
          <w:rFonts w:ascii="Times New Roman" w:hAnsi="Times New Roman" w:cs="Times New Roman"/>
          <w:sz w:val="20"/>
          <w:szCs w:val="20"/>
        </w:rPr>
        <w:t xml:space="preserve"> кар’єр» та інших правочинів стосовно майна (активів) товариства, вартість якого перевищує 50 відсотків вартості активів за даними останньої річної звітності товариства, які можуть вчинятися протягом року з дати прийняття рішення загальних зборів акціонерів.</w:t>
      </w:r>
    </w:p>
    <w:p w:rsidR="00AC2FA9" w:rsidRPr="00A27E5E" w:rsidRDefault="00AC2FA9" w:rsidP="0062326C">
      <w:pPr>
        <w:ind w:firstLine="284"/>
        <w:jc w:val="both"/>
        <w:rPr>
          <w:rFonts w:ascii="Times New Roman" w:hAnsi="Times New Roman" w:cs="Times New Roman"/>
          <w:sz w:val="20"/>
          <w:szCs w:val="20"/>
        </w:rPr>
      </w:pPr>
    </w:p>
    <w:p w:rsidR="00B53EE6" w:rsidRDefault="00B53EE6" w:rsidP="00AC2FA9">
      <w:pPr>
        <w:pStyle w:val="31"/>
        <w:ind w:left="0" w:firstLine="284"/>
        <w:rPr>
          <w:rFonts w:ascii="Times New Roman" w:hAnsi="Times New Roman" w:cs="Times New Roman"/>
          <w:sz w:val="20"/>
          <w:szCs w:val="20"/>
        </w:rPr>
      </w:pPr>
    </w:p>
    <w:sectPr w:rsidR="00B53EE6" w:rsidSect="00F621E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47DFF"/>
    <w:multiLevelType w:val="hybridMultilevel"/>
    <w:tmpl w:val="516C2B7E"/>
    <w:lvl w:ilvl="0" w:tplc="2936699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7CA06818"/>
    <w:multiLevelType w:val="hybridMultilevel"/>
    <w:tmpl w:val="1B8C47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6F"/>
    <w:rsid w:val="00005402"/>
    <w:rsid w:val="00013500"/>
    <w:rsid w:val="00014C82"/>
    <w:rsid w:val="0007563F"/>
    <w:rsid w:val="000E2877"/>
    <w:rsid w:val="0011602F"/>
    <w:rsid w:val="00117BA7"/>
    <w:rsid w:val="0012556F"/>
    <w:rsid w:val="00141D89"/>
    <w:rsid w:val="00145695"/>
    <w:rsid w:val="00147391"/>
    <w:rsid w:val="001636C9"/>
    <w:rsid w:val="00171E5B"/>
    <w:rsid w:val="00195FC7"/>
    <w:rsid w:val="001A56CE"/>
    <w:rsid w:val="001A691D"/>
    <w:rsid w:val="001D7808"/>
    <w:rsid w:val="0020113F"/>
    <w:rsid w:val="002515C9"/>
    <w:rsid w:val="002569EC"/>
    <w:rsid w:val="00262660"/>
    <w:rsid w:val="002632F5"/>
    <w:rsid w:val="002676D9"/>
    <w:rsid w:val="00271857"/>
    <w:rsid w:val="00273FCE"/>
    <w:rsid w:val="002973B0"/>
    <w:rsid w:val="002C5E46"/>
    <w:rsid w:val="002E3D33"/>
    <w:rsid w:val="002E614D"/>
    <w:rsid w:val="00302DD2"/>
    <w:rsid w:val="0031566B"/>
    <w:rsid w:val="00317F6B"/>
    <w:rsid w:val="00325FE2"/>
    <w:rsid w:val="00365096"/>
    <w:rsid w:val="003712FA"/>
    <w:rsid w:val="00372E3C"/>
    <w:rsid w:val="00374FCB"/>
    <w:rsid w:val="00423253"/>
    <w:rsid w:val="0044562A"/>
    <w:rsid w:val="0048568B"/>
    <w:rsid w:val="004A542B"/>
    <w:rsid w:val="004B1303"/>
    <w:rsid w:val="004D3ED2"/>
    <w:rsid w:val="004E4459"/>
    <w:rsid w:val="0051019A"/>
    <w:rsid w:val="0051216E"/>
    <w:rsid w:val="00530E02"/>
    <w:rsid w:val="00564F0C"/>
    <w:rsid w:val="00566A3D"/>
    <w:rsid w:val="00566E18"/>
    <w:rsid w:val="00596958"/>
    <w:rsid w:val="005A1FDF"/>
    <w:rsid w:val="005B0670"/>
    <w:rsid w:val="005C3DA8"/>
    <w:rsid w:val="005D33F2"/>
    <w:rsid w:val="00617DF9"/>
    <w:rsid w:val="0062326C"/>
    <w:rsid w:val="00624917"/>
    <w:rsid w:val="006373B3"/>
    <w:rsid w:val="00676CB3"/>
    <w:rsid w:val="00695C35"/>
    <w:rsid w:val="006C75A2"/>
    <w:rsid w:val="006D4B9B"/>
    <w:rsid w:val="006E5357"/>
    <w:rsid w:val="006F625E"/>
    <w:rsid w:val="006F7806"/>
    <w:rsid w:val="007009CB"/>
    <w:rsid w:val="007042BE"/>
    <w:rsid w:val="00743A1B"/>
    <w:rsid w:val="007771F4"/>
    <w:rsid w:val="007B71BB"/>
    <w:rsid w:val="007C4622"/>
    <w:rsid w:val="007C4C1D"/>
    <w:rsid w:val="007D63F6"/>
    <w:rsid w:val="007F5812"/>
    <w:rsid w:val="008010AF"/>
    <w:rsid w:val="00841AB9"/>
    <w:rsid w:val="0086551F"/>
    <w:rsid w:val="0088130B"/>
    <w:rsid w:val="00881674"/>
    <w:rsid w:val="0088172F"/>
    <w:rsid w:val="00885C76"/>
    <w:rsid w:val="00890F26"/>
    <w:rsid w:val="008B359B"/>
    <w:rsid w:val="008C7A57"/>
    <w:rsid w:val="008E735B"/>
    <w:rsid w:val="008E7EE1"/>
    <w:rsid w:val="008F467D"/>
    <w:rsid w:val="008F4A84"/>
    <w:rsid w:val="00901369"/>
    <w:rsid w:val="00910244"/>
    <w:rsid w:val="00942460"/>
    <w:rsid w:val="009433A4"/>
    <w:rsid w:val="00954033"/>
    <w:rsid w:val="00992BCD"/>
    <w:rsid w:val="009A6C67"/>
    <w:rsid w:val="009C4EE1"/>
    <w:rsid w:val="00A16261"/>
    <w:rsid w:val="00A16F3E"/>
    <w:rsid w:val="00A27E5E"/>
    <w:rsid w:val="00A50ABB"/>
    <w:rsid w:val="00A72E9F"/>
    <w:rsid w:val="00AC0D89"/>
    <w:rsid w:val="00AC2FA9"/>
    <w:rsid w:val="00AD53AD"/>
    <w:rsid w:val="00AE3759"/>
    <w:rsid w:val="00B44FDB"/>
    <w:rsid w:val="00B53EE6"/>
    <w:rsid w:val="00BB59B9"/>
    <w:rsid w:val="00BC64A6"/>
    <w:rsid w:val="00BD4C3C"/>
    <w:rsid w:val="00BE30C2"/>
    <w:rsid w:val="00BF566E"/>
    <w:rsid w:val="00C221D0"/>
    <w:rsid w:val="00C22EF2"/>
    <w:rsid w:val="00C50AFA"/>
    <w:rsid w:val="00C6076F"/>
    <w:rsid w:val="00C61D22"/>
    <w:rsid w:val="00C71537"/>
    <w:rsid w:val="00C85606"/>
    <w:rsid w:val="00CB4240"/>
    <w:rsid w:val="00CC6DB0"/>
    <w:rsid w:val="00D01392"/>
    <w:rsid w:val="00D54C3A"/>
    <w:rsid w:val="00D5611A"/>
    <w:rsid w:val="00D83894"/>
    <w:rsid w:val="00D96014"/>
    <w:rsid w:val="00DA5316"/>
    <w:rsid w:val="00DD5973"/>
    <w:rsid w:val="00DE19F2"/>
    <w:rsid w:val="00DF5300"/>
    <w:rsid w:val="00E07ED7"/>
    <w:rsid w:val="00E45E51"/>
    <w:rsid w:val="00EB7E5F"/>
    <w:rsid w:val="00EE21DB"/>
    <w:rsid w:val="00EE7534"/>
    <w:rsid w:val="00EE7757"/>
    <w:rsid w:val="00EF0B62"/>
    <w:rsid w:val="00F25C24"/>
    <w:rsid w:val="00F32DCD"/>
    <w:rsid w:val="00F621EB"/>
    <w:rsid w:val="00F62636"/>
    <w:rsid w:val="00FA7D30"/>
    <w:rsid w:val="00FD1302"/>
    <w:rsid w:val="00FF05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semiHidden/>
    <w:unhideWhenUsed/>
    <w:rsid w:val="00954033"/>
    <w:pPr>
      <w:spacing w:after="120"/>
    </w:pPr>
    <w:rPr>
      <w:sz w:val="16"/>
      <w:szCs w:val="16"/>
    </w:rPr>
  </w:style>
  <w:style w:type="character" w:customStyle="1" w:styleId="30">
    <w:name w:val="Основной текст 3 Знак"/>
    <w:basedOn w:val="a0"/>
    <w:link w:val="3"/>
    <w:uiPriority w:val="99"/>
    <w:semiHidden/>
    <w:rsid w:val="00954033"/>
    <w:rPr>
      <w:sz w:val="16"/>
      <w:szCs w:val="16"/>
    </w:rPr>
  </w:style>
  <w:style w:type="paragraph" w:styleId="a7">
    <w:name w:val="Normal (Web)"/>
    <w:basedOn w:val="a"/>
    <w:uiPriority w:val="99"/>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CB3"/>
    <w:pPr>
      <w:spacing w:after="0" w:line="240" w:lineRule="auto"/>
    </w:pPr>
  </w:style>
  <w:style w:type="paragraph" w:styleId="a4">
    <w:name w:val="Body Text"/>
    <w:basedOn w:val="a"/>
    <w:link w:val="a5"/>
    <w:rsid w:val="008C7A57"/>
    <w:pPr>
      <w:spacing w:after="0" w:line="240" w:lineRule="auto"/>
      <w:jc w:val="both"/>
    </w:pPr>
    <w:rPr>
      <w:rFonts w:ascii="Times New Roman" w:eastAsia="Times New Roman" w:hAnsi="Times New Roman" w:cs="Times New Roman"/>
      <w:szCs w:val="20"/>
      <w:lang w:eastAsia="ru-RU"/>
    </w:rPr>
  </w:style>
  <w:style w:type="character" w:customStyle="1" w:styleId="a5">
    <w:name w:val="Основной текст Знак"/>
    <w:basedOn w:val="a0"/>
    <w:link w:val="a4"/>
    <w:rsid w:val="008C7A57"/>
    <w:rPr>
      <w:rFonts w:ascii="Times New Roman" w:eastAsia="Times New Roman" w:hAnsi="Times New Roman" w:cs="Times New Roman"/>
      <w:szCs w:val="20"/>
      <w:lang w:eastAsia="ru-RU"/>
    </w:rPr>
  </w:style>
  <w:style w:type="paragraph" w:styleId="a6">
    <w:name w:val="List Paragraph"/>
    <w:basedOn w:val="a"/>
    <w:uiPriority w:val="34"/>
    <w:qFormat/>
    <w:rsid w:val="008C7A57"/>
    <w:pPr>
      <w:ind w:left="720"/>
      <w:contextualSpacing/>
    </w:pPr>
  </w:style>
  <w:style w:type="paragraph" w:styleId="3">
    <w:name w:val="Body Text 3"/>
    <w:basedOn w:val="a"/>
    <w:link w:val="30"/>
    <w:uiPriority w:val="99"/>
    <w:semiHidden/>
    <w:unhideWhenUsed/>
    <w:rsid w:val="00954033"/>
    <w:pPr>
      <w:spacing w:after="120"/>
    </w:pPr>
    <w:rPr>
      <w:sz w:val="16"/>
      <w:szCs w:val="16"/>
    </w:rPr>
  </w:style>
  <w:style w:type="character" w:customStyle="1" w:styleId="30">
    <w:name w:val="Основной текст 3 Знак"/>
    <w:basedOn w:val="a0"/>
    <w:link w:val="3"/>
    <w:uiPriority w:val="99"/>
    <w:semiHidden/>
    <w:rsid w:val="00954033"/>
    <w:rPr>
      <w:sz w:val="16"/>
      <w:szCs w:val="16"/>
    </w:rPr>
  </w:style>
  <w:style w:type="paragraph" w:styleId="a7">
    <w:name w:val="Normal (Web)"/>
    <w:basedOn w:val="a"/>
    <w:uiPriority w:val="99"/>
    <w:unhideWhenUsed/>
    <w:rsid w:val="00C221D0"/>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Standard">
    <w:name w:val="Standard"/>
    <w:rsid w:val="006373B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character" w:styleId="a8">
    <w:name w:val="Emphasis"/>
    <w:uiPriority w:val="20"/>
    <w:qFormat/>
    <w:rsid w:val="00C85606"/>
    <w:rPr>
      <w:i/>
      <w:iCs/>
    </w:rPr>
  </w:style>
  <w:style w:type="paragraph" w:styleId="31">
    <w:name w:val="Body Text Indent 3"/>
    <w:basedOn w:val="a"/>
    <w:link w:val="32"/>
    <w:uiPriority w:val="99"/>
    <w:unhideWhenUsed/>
    <w:rsid w:val="00013500"/>
    <w:pPr>
      <w:spacing w:after="120"/>
      <w:ind w:left="283"/>
    </w:pPr>
    <w:rPr>
      <w:sz w:val="16"/>
      <w:szCs w:val="16"/>
    </w:rPr>
  </w:style>
  <w:style w:type="character" w:customStyle="1" w:styleId="32">
    <w:name w:val="Основной текст с отступом 3 Знак"/>
    <w:basedOn w:val="a0"/>
    <w:link w:val="31"/>
    <w:uiPriority w:val="99"/>
    <w:rsid w:val="00013500"/>
    <w:rPr>
      <w:sz w:val="16"/>
      <w:szCs w:val="16"/>
    </w:rPr>
  </w:style>
  <w:style w:type="paragraph" w:customStyle="1" w:styleId="rvps2">
    <w:name w:val="rvps2"/>
    <w:basedOn w:val="a"/>
    <w:rsid w:val="0048568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1">
    <w:name w:val="xfmc1"/>
    <w:rsid w:val="0048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4927</Words>
  <Characters>2809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31</cp:revision>
  <dcterms:created xsi:type="dcterms:W3CDTF">2019-07-24T12:29:00Z</dcterms:created>
  <dcterms:modified xsi:type="dcterms:W3CDTF">2020-02-26T13:27:00Z</dcterms:modified>
</cp:coreProperties>
</file>